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B4" w:rsidRPr="00915592" w:rsidRDefault="00AE19B4" w:rsidP="00AE19B4">
      <w:pPr>
        <w:spacing w:line="360" w:lineRule="auto"/>
        <w:jc w:val="center"/>
        <w:rPr>
          <w:rFonts w:ascii="Times New Roman" w:hAnsi="Times New Roman" w:cs="Times New Roman"/>
          <w:b/>
          <w:sz w:val="24"/>
          <w:szCs w:val="24"/>
        </w:rPr>
      </w:pPr>
      <w:r w:rsidRPr="00915592">
        <w:rPr>
          <w:rFonts w:ascii="Times New Roman" w:hAnsi="Times New Roman" w:cs="Times New Roman"/>
          <w:b/>
          <w:sz w:val="24"/>
          <w:szCs w:val="24"/>
        </w:rPr>
        <w:t>VIVRE EN VILLE ET S’ALIMENTER :</w:t>
      </w:r>
    </w:p>
    <w:p w:rsidR="00AE19B4" w:rsidRPr="00915592" w:rsidRDefault="00AE19B4" w:rsidP="00AE19B4">
      <w:pPr>
        <w:spacing w:line="360" w:lineRule="auto"/>
        <w:jc w:val="center"/>
        <w:rPr>
          <w:rFonts w:ascii="Times New Roman" w:hAnsi="Times New Roman" w:cs="Times New Roman"/>
          <w:b/>
          <w:sz w:val="24"/>
          <w:szCs w:val="24"/>
        </w:rPr>
      </w:pPr>
      <w:r w:rsidRPr="00915592">
        <w:rPr>
          <w:rFonts w:ascii="Times New Roman" w:hAnsi="Times New Roman" w:cs="Times New Roman"/>
          <w:b/>
          <w:sz w:val="24"/>
          <w:szCs w:val="24"/>
        </w:rPr>
        <w:t>La dynamique des comportements alimentaires à Yaoundé.</w:t>
      </w:r>
    </w:p>
    <w:p w:rsidR="00AE19B4" w:rsidRPr="00915592" w:rsidRDefault="00AE19B4" w:rsidP="00AE19B4">
      <w:pPr>
        <w:spacing w:line="360" w:lineRule="auto"/>
        <w:jc w:val="center"/>
        <w:rPr>
          <w:rFonts w:ascii="Times New Roman" w:hAnsi="Times New Roman" w:cs="Times New Roman"/>
          <w:sz w:val="24"/>
          <w:szCs w:val="24"/>
        </w:rPr>
      </w:pPr>
      <w:r w:rsidRPr="00915592">
        <w:rPr>
          <w:rFonts w:ascii="Times New Roman" w:hAnsi="Times New Roman" w:cs="Times New Roman"/>
          <w:sz w:val="24"/>
          <w:szCs w:val="24"/>
        </w:rPr>
        <w:t>Par</w:t>
      </w:r>
    </w:p>
    <w:p w:rsidR="00AE19B4" w:rsidRPr="00915592" w:rsidRDefault="00AE19B4" w:rsidP="00AE19B4">
      <w:pPr>
        <w:spacing w:line="360" w:lineRule="auto"/>
        <w:jc w:val="center"/>
        <w:rPr>
          <w:rFonts w:ascii="Times New Roman" w:hAnsi="Times New Roman" w:cs="Times New Roman"/>
          <w:b/>
          <w:sz w:val="24"/>
          <w:szCs w:val="24"/>
        </w:rPr>
      </w:pPr>
      <w:r w:rsidRPr="00915592">
        <w:rPr>
          <w:rFonts w:ascii="Times New Roman" w:hAnsi="Times New Roman" w:cs="Times New Roman"/>
          <w:b/>
          <w:sz w:val="24"/>
          <w:szCs w:val="24"/>
        </w:rPr>
        <w:t>Joëlle Carole BEYALA</w:t>
      </w:r>
    </w:p>
    <w:p w:rsidR="00AE19B4" w:rsidRPr="00AE19B4" w:rsidRDefault="00AE19B4" w:rsidP="00AE19B4">
      <w:pPr>
        <w:spacing w:line="360" w:lineRule="auto"/>
        <w:jc w:val="center"/>
        <w:rPr>
          <w:rStyle w:val="lev"/>
          <w:rFonts w:ascii="Times New Roman" w:hAnsi="Times New Roman" w:cs="Times New Roman"/>
          <w:bCs w:val="0"/>
          <w:sz w:val="24"/>
          <w:szCs w:val="24"/>
        </w:rPr>
      </w:pPr>
      <w:r w:rsidRPr="00915592">
        <w:rPr>
          <w:rFonts w:ascii="Times New Roman" w:hAnsi="Times New Roman" w:cs="Times New Roman"/>
          <w:b/>
          <w:sz w:val="24"/>
          <w:szCs w:val="24"/>
        </w:rPr>
        <w:t>Résumé</w:t>
      </w:r>
    </w:p>
    <w:p w:rsidR="00A46AD4" w:rsidRPr="00AE19B4" w:rsidRDefault="00A46AD4" w:rsidP="00AE19B4">
      <w:pPr>
        <w:pStyle w:val="NormalWeb"/>
        <w:spacing w:line="360" w:lineRule="auto"/>
        <w:jc w:val="center"/>
        <w:rPr>
          <w:color w:val="000000"/>
        </w:rPr>
      </w:pPr>
      <w:r w:rsidRPr="00AE19B4">
        <w:rPr>
          <w:rStyle w:val="lev"/>
          <w:color w:val="000000"/>
        </w:rPr>
        <w:t>Introduction</w:t>
      </w:r>
    </w:p>
    <w:p w:rsidR="00A46AD4" w:rsidRPr="00AE19B4" w:rsidRDefault="00A46AD4" w:rsidP="00AE19B4">
      <w:pPr>
        <w:pStyle w:val="NormalWeb"/>
        <w:spacing w:line="360" w:lineRule="auto"/>
        <w:ind w:firstLine="708"/>
        <w:jc w:val="both"/>
        <w:rPr>
          <w:color w:val="000000"/>
        </w:rPr>
      </w:pPr>
      <w:r w:rsidRPr="00AE19B4">
        <w:rPr>
          <w:color w:val="000000"/>
        </w:rPr>
        <w:t>En tant que capitale politique et donc lieu d’attraction d’acteurs sociaux aux origines diverses, la ville de Yaoundé impulse à travers les réalités de la vie urbaine une certaine dynamique dans les comportements alimentaires des acteurs sociaux. Ainsi, par adaptation, ces derniers intègrent à la structure de leurs habitudes alimentaires traditionnelles, de nouvelles habitudes beaucoup plus en rapport avec le milieu urbain. À cet effet, la question centrale qui a constitué le fil conducteur de notre étude a été celle de savoir, « </w:t>
      </w:r>
      <w:r w:rsidRPr="00AE19B4">
        <w:rPr>
          <w:rStyle w:val="Accentuation"/>
          <w:color w:val="000000"/>
        </w:rPr>
        <w:t>Quelles sont les transformations qui affectent les comportements alimentaires des citadins à Yaoundé ?</w:t>
      </w:r>
      <w:r w:rsidRPr="00AE19B4">
        <w:rPr>
          <w:color w:val="000000"/>
        </w:rPr>
        <w:t> ». Une question à laquelle nous avons répondu en affirmant que « </w:t>
      </w:r>
      <w:r w:rsidRPr="00AE19B4">
        <w:rPr>
          <w:rStyle w:val="Accentuation"/>
          <w:color w:val="000000"/>
        </w:rPr>
        <w:t>Les transformations qui affectent les comportements alimentaires des citadins sont : le décloisonnement des habitudes alimentaires traditionnelles et l’ouverture à de nouveaux comportements alimentaires</w:t>
      </w:r>
      <w:r w:rsidRPr="00AE19B4">
        <w:rPr>
          <w:color w:val="000000"/>
        </w:rPr>
        <w:t> ».</w:t>
      </w:r>
    </w:p>
    <w:p w:rsidR="00A46AD4" w:rsidRPr="00AE19B4" w:rsidRDefault="00A46AD4" w:rsidP="00AE19B4">
      <w:pPr>
        <w:pStyle w:val="NormalWeb"/>
        <w:spacing w:line="360" w:lineRule="auto"/>
        <w:jc w:val="center"/>
        <w:rPr>
          <w:color w:val="000000"/>
        </w:rPr>
      </w:pPr>
      <w:r w:rsidRPr="00AE19B4">
        <w:rPr>
          <w:rStyle w:val="lev"/>
          <w:color w:val="000000"/>
        </w:rPr>
        <w:t>Méthodologie</w:t>
      </w:r>
    </w:p>
    <w:p w:rsidR="00A46AD4" w:rsidRPr="00AE19B4" w:rsidRDefault="00A46AD4" w:rsidP="00AE19B4">
      <w:pPr>
        <w:pStyle w:val="NormalWeb"/>
        <w:spacing w:line="360" w:lineRule="auto"/>
        <w:ind w:firstLine="708"/>
        <w:jc w:val="both"/>
        <w:rPr>
          <w:color w:val="000000"/>
        </w:rPr>
      </w:pPr>
      <w:r w:rsidRPr="00AE19B4">
        <w:rPr>
          <w:color w:val="000000"/>
        </w:rPr>
        <w:t>Pour pouvoir saisir, comprendre et interpréter les logiques qui sous-tendent la dynamique des comportements alimentaires à Yaoundé, nous avons retenu trois courants théoriques dont la sociologie dynamiste et critique de Georges BALANDIER, le constructivisme structuraliste de Pierre BOURDIEU et l’individualisme méthodologique de Raymond BOUDON. Pour collecter les données relatives à la dynamique des comportements alimentaires à Yaoundé,  l’observation directe, et l’entretien semi-directif sont les techniques de collecte de données retenues. De ce fait, nous avons mené 33 entretiens dont 03 avec des nutritionnistes, 12 avec des restaurateurs, et 18 avec des consommateurs. </w:t>
      </w:r>
    </w:p>
    <w:p w:rsidR="00A46AD4" w:rsidRPr="00AE19B4" w:rsidRDefault="00A46AD4" w:rsidP="00AE19B4">
      <w:pPr>
        <w:pStyle w:val="NormalWeb"/>
        <w:spacing w:line="360" w:lineRule="auto"/>
        <w:jc w:val="center"/>
        <w:rPr>
          <w:color w:val="000000"/>
        </w:rPr>
      </w:pPr>
      <w:r w:rsidRPr="00AE19B4">
        <w:rPr>
          <w:rStyle w:val="lev"/>
          <w:color w:val="000000"/>
        </w:rPr>
        <w:t>Résultats</w:t>
      </w:r>
    </w:p>
    <w:p w:rsidR="00AE19B4" w:rsidRPr="00AE19B4" w:rsidRDefault="00A46AD4" w:rsidP="00AE19B4">
      <w:pPr>
        <w:pStyle w:val="NormalWeb"/>
        <w:spacing w:line="360" w:lineRule="auto"/>
        <w:ind w:firstLine="708"/>
        <w:jc w:val="both"/>
        <w:rPr>
          <w:rStyle w:val="lev"/>
          <w:b w:val="0"/>
          <w:bCs w:val="0"/>
          <w:color w:val="000000"/>
        </w:rPr>
      </w:pPr>
      <w:r w:rsidRPr="00AE19B4">
        <w:rPr>
          <w:color w:val="000000"/>
        </w:rPr>
        <w:t xml:space="preserve">Cette expérience a permis de démontré que la consommation alimentaire des individus à Yaoundé est en proie, mieux, subit l’influence de nombreux facteurs, tels que celui du milieu </w:t>
      </w:r>
      <w:r w:rsidRPr="00AE19B4">
        <w:rPr>
          <w:color w:val="000000"/>
        </w:rPr>
        <w:lastRenderedPageBreak/>
        <w:t>urbain, du coût des denrées alimentaires, de la santé, de la diététique, des mass-médias, et bien évidemment du brassage culturel. Un brassage culturel, qui n’est autre que la conséquence directe de l’interaction, mieux, de l’échange qui se fait entre deux ou plusieurs ind</w:t>
      </w:r>
      <w:r w:rsidR="00AE19B4">
        <w:rPr>
          <w:color w:val="000000"/>
        </w:rPr>
        <w:t>ividus de cultures différentes.</w:t>
      </w:r>
    </w:p>
    <w:p w:rsidR="00AE19B4" w:rsidRPr="00AE19B4" w:rsidRDefault="00A46AD4" w:rsidP="00AE19B4">
      <w:pPr>
        <w:pStyle w:val="NormalWeb"/>
        <w:spacing w:line="360" w:lineRule="auto"/>
        <w:jc w:val="center"/>
        <w:rPr>
          <w:b/>
          <w:bCs/>
          <w:color w:val="000000"/>
        </w:rPr>
      </w:pPr>
      <w:r w:rsidRPr="00AE19B4">
        <w:rPr>
          <w:rStyle w:val="lev"/>
          <w:color w:val="000000"/>
        </w:rPr>
        <w:t>Conclusion</w:t>
      </w:r>
    </w:p>
    <w:p w:rsidR="00022420" w:rsidRPr="00AE19B4" w:rsidRDefault="00A46AD4" w:rsidP="00AE19B4">
      <w:pPr>
        <w:pStyle w:val="NormalWeb"/>
        <w:spacing w:line="360" w:lineRule="auto"/>
        <w:ind w:firstLine="708"/>
        <w:jc w:val="both"/>
        <w:rPr>
          <w:color w:val="000000"/>
        </w:rPr>
      </w:pPr>
      <w:r w:rsidRPr="00AE19B4">
        <w:rPr>
          <w:color w:val="000000"/>
        </w:rPr>
        <w:t xml:space="preserve">En somme, la présente étude s’est attelée à montrer qu’à Yaoundé, on assiste à une tendance, pas à la renonciation, mais bien plus au dépassement de l’ethnicité. Toute chose concourant à l’homogénéisation des comportements alimentaires. Aussi, comprendra-t-on que comme diverses autres expressions et pratiques culturelles, les comportements alimentaires à Yaoundé sont révélateurs de la façon dont chaque acteur social se présente, dont il </w:t>
      </w:r>
      <w:r w:rsidR="00B77044" w:rsidRPr="00AE19B4">
        <w:rPr>
          <w:color w:val="000000"/>
        </w:rPr>
        <w:t>modèle</w:t>
      </w:r>
      <w:bookmarkStart w:id="0" w:name="_GoBack"/>
      <w:bookmarkEnd w:id="0"/>
      <w:r w:rsidRPr="00AE19B4">
        <w:rPr>
          <w:color w:val="000000"/>
        </w:rPr>
        <w:t xml:space="preserve"> son identité, dont il définit son appartenance à la société, et dont il prend ses</w:t>
      </w:r>
      <w:r w:rsidR="00AE19B4">
        <w:rPr>
          <w:color w:val="000000"/>
        </w:rPr>
        <w:t xml:space="preserve"> distances vis-à-vis des autres.</w:t>
      </w:r>
    </w:p>
    <w:sectPr w:rsidR="00022420" w:rsidRPr="00AE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D4"/>
    <w:rsid w:val="00022420"/>
    <w:rsid w:val="00A46AD4"/>
    <w:rsid w:val="00AE19B4"/>
    <w:rsid w:val="00B77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3B88B-E01C-4EE0-A636-C9D8F218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6A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6AD4"/>
    <w:rPr>
      <w:b/>
      <w:bCs/>
    </w:rPr>
  </w:style>
  <w:style w:type="character" w:styleId="Accentuation">
    <w:name w:val="Emphasis"/>
    <w:basedOn w:val="Policepardfaut"/>
    <w:uiPriority w:val="20"/>
    <w:qFormat/>
    <w:rsid w:val="00A46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Etienne</dc:creator>
  <cp:keywords/>
  <dc:description/>
  <cp:lastModifiedBy>eric Etienne</cp:lastModifiedBy>
  <cp:revision>5</cp:revision>
  <dcterms:created xsi:type="dcterms:W3CDTF">2016-01-12T19:08:00Z</dcterms:created>
  <dcterms:modified xsi:type="dcterms:W3CDTF">2016-01-12T20:15:00Z</dcterms:modified>
</cp:coreProperties>
</file>