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BC9" w:rsidRDefault="00A65C76" w:rsidP="00A65C76">
      <w:pPr>
        <w:pStyle w:val="Nessunaspaziatura"/>
        <w:jc w:val="center"/>
        <w:rPr>
          <w:sz w:val="24"/>
          <w:szCs w:val="24"/>
          <w:lang w:val="fr-FR"/>
        </w:rPr>
      </w:pPr>
      <w:r w:rsidRPr="00A65C76">
        <w:rPr>
          <w:sz w:val="24"/>
          <w:szCs w:val="24"/>
          <w:lang w:val="fr-FR"/>
        </w:rPr>
        <w:t>4</w:t>
      </w:r>
      <w:r w:rsidRPr="00A65C76">
        <w:rPr>
          <w:sz w:val="24"/>
          <w:szCs w:val="24"/>
          <w:vertAlign w:val="superscript"/>
          <w:lang w:val="fr-FR"/>
        </w:rPr>
        <w:t>e</w:t>
      </w:r>
      <w:r w:rsidRPr="00A65C76">
        <w:rPr>
          <w:sz w:val="24"/>
          <w:szCs w:val="24"/>
          <w:lang w:val="fr-FR"/>
        </w:rPr>
        <w:t xml:space="preserve"> Rencontres des Etudes Africaines en </w:t>
      </w:r>
      <w:r>
        <w:rPr>
          <w:sz w:val="24"/>
          <w:szCs w:val="24"/>
          <w:lang w:val="fr-FR"/>
        </w:rPr>
        <w:t>France</w:t>
      </w:r>
    </w:p>
    <w:p w:rsidR="00A65C76" w:rsidRPr="004E067D" w:rsidRDefault="00A65C76" w:rsidP="00A65C76">
      <w:pPr>
        <w:pStyle w:val="Nessunaspaziatura"/>
        <w:jc w:val="center"/>
        <w:rPr>
          <w:sz w:val="24"/>
          <w:szCs w:val="24"/>
          <w:lang w:val="fr-FR"/>
        </w:rPr>
      </w:pPr>
      <w:r w:rsidRPr="004E067D">
        <w:rPr>
          <w:sz w:val="24"/>
          <w:szCs w:val="24"/>
          <w:lang w:val="fr-FR"/>
        </w:rPr>
        <w:t xml:space="preserve">Atelier (coordination prof. Francesco </w:t>
      </w:r>
      <w:proofErr w:type="spellStart"/>
      <w:r w:rsidRPr="004E067D">
        <w:rPr>
          <w:sz w:val="24"/>
          <w:szCs w:val="24"/>
          <w:lang w:val="fr-FR"/>
        </w:rPr>
        <w:t>Correale</w:t>
      </w:r>
      <w:proofErr w:type="spellEnd"/>
      <w:r w:rsidRPr="004E067D">
        <w:rPr>
          <w:sz w:val="24"/>
          <w:szCs w:val="24"/>
          <w:lang w:val="fr-FR"/>
        </w:rPr>
        <w:t>)</w:t>
      </w:r>
    </w:p>
    <w:p w:rsidR="00A65C76" w:rsidRDefault="00A65C76" w:rsidP="00A65C76">
      <w:pPr>
        <w:pStyle w:val="Nessunaspaziatura"/>
        <w:jc w:val="center"/>
        <w:rPr>
          <w:rFonts w:cstheme="minorHAnsi"/>
          <w:sz w:val="24"/>
          <w:szCs w:val="24"/>
          <w:lang w:val="fr-FR"/>
        </w:rPr>
      </w:pPr>
      <w:r w:rsidRPr="00A65C76">
        <w:rPr>
          <w:sz w:val="24"/>
          <w:szCs w:val="24"/>
          <w:lang w:val="fr-FR"/>
        </w:rPr>
        <w:t xml:space="preserve">L’Afrique hispanophone ou le trou noir de la mémoire </w:t>
      </w:r>
      <w:r>
        <w:rPr>
          <w:rFonts w:cstheme="minorHAnsi"/>
          <w:sz w:val="24"/>
          <w:szCs w:val="24"/>
          <w:lang w:val="fr-FR"/>
        </w:rPr>
        <w:t>«</w:t>
      </w:r>
      <w:r>
        <w:rPr>
          <w:sz w:val="24"/>
          <w:szCs w:val="24"/>
          <w:lang w:val="fr-FR"/>
        </w:rPr>
        <w:t>impériale</w:t>
      </w:r>
      <w:r>
        <w:rPr>
          <w:rFonts w:cstheme="minorHAnsi"/>
          <w:sz w:val="24"/>
          <w:szCs w:val="24"/>
          <w:lang w:val="fr-FR"/>
        </w:rPr>
        <w:t>»</w:t>
      </w:r>
    </w:p>
    <w:p w:rsidR="001C2E96" w:rsidRPr="00A65C76" w:rsidRDefault="001C2E96" w:rsidP="00A65C76">
      <w:pPr>
        <w:pStyle w:val="Nessunaspaziatura"/>
        <w:jc w:val="center"/>
        <w:rPr>
          <w:sz w:val="24"/>
          <w:szCs w:val="24"/>
          <w:lang w:val="fr-FR"/>
        </w:rPr>
      </w:pPr>
    </w:p>
    <w:p w:rsidR="00A65C76" w:rsidRDefault="00A65C76" w:rsidP="00A65C76">
      <w:pPr>
        <w:pStyle w:val="Nessunaspaziatura"/>
        <w:jc w:val="center"/>
        <w:rPr>
          <w:sz w:val="24"/>
          <w:szCs w:val="24"/>
          <w:lang w:val="fr-FR"/>
        </w:rPr>
      </w:pPr>
      <w:r>
        <w:rPr>
          <w:sz w:val="24"/>
          <w:szCs w:val="24"/>
          <w:lang w:val="fr-FR"/>
        </w:rPr>
        <w:t>Proposition de Communication individuelle</w:t>
      </w:r>
    </w:p>
    <w:p w:rsidR="00A65C76" w:rsidRDefault="00A65C76" w:rsidP="00A65C76">
      <w:pPr>
        <w:pStyle w:val="Nessunaspaziatura"/>
        <w:rPr>
          <w:lang w:val="fr-FR"/>
        </w:rPr>
      </w:pPr>
    </w:p>
    <w:p w:rsidR="001C2E96" w:rsidRDefault="00B532C6" w:rsidP="00B532C6">
      <w:pPr>
        <w:pStyle w:val="Nessunaspaziatura"/>
        <w:jc w:val="center"/>
        <w:rPr>
          <w:lang w:val="fr-FR"/>
        </w:rPr>
      </w:pPr>
      <w:r>
        <w:rPr>
          <w:lang w:val="fr-FR"/>
        </w:rPr>
        <w:t>L’Espagne et l’imaginaire collectif du peuple sahraoui entre regret et r</w:t>
      </w:r>
      <w:r w:rsidR="006B3544">
        <w:rPr>
          <w:lang w:val="fr-FR"/>
        </w:rPr>
        <w:t>e</w:t>
      </w:r>
      <w:r>
        <w:rPr>
          <w:lang w:val="fr-FR"/>
        </w:rPr>
        <w:t>vendications</w:t>
      </w:r>
      <w:r w:rsidR="006B3544">
        <w:rPr>
          <w:lang w:val="fr-FR"/>
        </w:rPr>
        <w:t xml:space="preserve">. </w:t>
      </w:r>
    </w:p>
    <w:p w:rsidR="00B532C6" w:rsidRDefault="006B3544" w:rsidP="00B532C6">
      <w:pPr>
        <w:pStyle w:val="Nessunaspaziatura"/>
        <w:jc w:val="center"/>
        <w:rPr>
          <w:lang w:val="fr-FR"/>
        </w:rPr>
      </w:pPr>
      <w:r>
        <w:rPr>
          <w:lang w:val="fr-FR"/>
        </w:rPr>
        <w:t>Les ambigu</w:t>
      </w:r>
      <w:r>
        <w:rPr>
          <w:rFonts w:cstheme="minorHAnsi"/>
          <w:lang w:val="fr-FR"/>
        </w:rPr>
        <w:t>ï</w:t>
      </w:r>
      <w:r w:rsidR="004E067D">
        <w:rPr>
          <w:lang w:val="fr-FR"/>
        </w:rPr>
        <w:t>tés d’une re</w:t>
      </w:r>
      <w:r>
        <w:rPr>
          <w:lang w:val="fr-FR"/>
        </w:rPr>
        <w:t xml:space="preserve">lation nécessaire </w:t>
      </w:r>
    </w:p>
    <w:p w:rsidR="001C2E96" w:rsidRDefault="001C2E96" w:rsidP="00B532C6">
      <w:pPr>
        <w:pStyle w:val="Nessunaspaziatura"/>
        <w:jc w:val="center"/>
        <w:rPr>
          <w:lang w:val="fr-FR"/>
        </w:rPr>
      </w:pPr>
      <w:r>
        <w:rPr>
          <w:lang w:val="fr-FR"/>
        </w:rPr>
        <w:t xml:space="preserve">Luciano </w:t>
      </w:r>
      <w:proofErr w:type="spellStart"/>
      <w:r>
        <w:rPr>
          <w:lang w:val="fr-FR"/>
        </w:rPr>
        <w:t>Ardesi</w:t>
      </w:r>
      <w:proofErr w:type="spellEnd"/>
    </w:p>
    <w:p w:rsidR="00B532C6" w:rsidRDefault="00B532C6" w:rsidP="00B532C6">
      <w:pPr>
        <w:pStyle w:val="Nessunaspaziatura"/>
        <w:jc w:val="center"/>
        <w:rPr>
          <w:lang w:val="fr-FR"/>
        </w:rPr>
      </w:pPr>
    </w:p>
    <w:p w:rsidR="001C2E96" w:rsidRDefault="001C2E96" w:rsidP="00B532C6">
      <w:pPr>
        <w:pStyle w:val="Nessunaspaziatura"/>
        <w:jc w:val="center"/>
        <w:rPr>
          <w:lang w:val="fr-FR"/>
        </w:rPr>
      </w:pPr>
      <w:r>
        <w:rPr>
          <w:lang w:val="fr-FR"/>
        </w:rPr>
        <w:t xml:space="preserve">Résumé </w:t>
      </w:r>
    </w:p>
    <w:p w:rsidR="001C2E96" w:rsidRDefault="001C2E96" w:rsidP="00B532C6">
      <w:pPr>
        <w:pStyle w:val="Nessunaspaziatura"/>
        <w:jc w:val="center"/>
        <w:rPr>
          <w:lang w:val="fr-FR"/>
        </w:rPr>
      </w:pPr>
    </w:p>
    <w:p w:rsidR="00A65C76" w:rsidRDefault="00A65C76" w:rsidP="003431CB">
      <w:pPr>
        <w:pStyle w:val="Nessunaspaziatura"/>
        <w:jc w:val="both"/>
        <w:rPr>
          <w:lang w:val="fr-FR"/>
        </w:rPr>
      </w:pPr>
      <w:r>
        <w:rPr>
          <w:lang w:val="fr-FR"/>
        </w:rPr>
        <w:t>L’Espagne a abandonnée définitivement</w:t>
      </w:r>
      <w:r w:rsidR="001C2E96">
        <w:rPr>
          <w:lang w:val="fr-FR"/>
        </w:rPr>
        <w:t xml:space="preserve"> le</w:t>
      </w:r>
      <w:r>
        <w:rPr>
          <w:lang w:val="fr-FR"/>
        </w:rPr>
        <w:t xml:space="preserve"> Sahara </w:t>
      </w:r>
      <w:proofErr w:type="spellStart"/>
      <w:r>
        <w:rPr>
          <w:lang w:val="fr-FR"/>
        </w:rPr>
        <w:t>Espa</w:t>
      </w:r>
      <w:r>
        <w:rPr>
          <w:rFonts w:cstheme="minorHAnsi"/>
          <w:lang w:val="fr-FR"/>
        </w:rPr>
        <w:t>ñ</w:t>
      </w:r>
      <w:r w:rsidR="001C2E96">
        <w:rPr>
          <w:lang w:val="fr-FR"/>
        </w:rPr>
        <w:t>ol</w:t>
      </w:r>
      <w:proofErr w:type="spellEnd"/>
      <w:r w:rsidR="001C2E96">
        <w:rPr>
          <w:lang w:val="fr-FR"/>
        </w:rPr>
        <w:t xml:space="preserve"> en</w:t>
      </w:r>
      <w:r>
        <w:rPr>
          <w:lang w:val="fr-FR"/>
        </w:rPr>
        <w:t xml:space="preserve"> février 1976, peu après l’avoir cédée </w:t>
      </w:r>
      <w:r w:rsidR="003431CB">
        <w:rPr>
          <w:lang w:val="fr-FR"/>
        </w:rPr>
        <w:t xml:space="preserve">au Maroc et à la Mauritanie, par un accord </w:t>
      </w:r>
      <w:r w:rsidR="00682D88">
        <w:rPr>
          <w:lang w:val="fr-FR"/>
        </w:rPr>
        <w:t>tripartite (Madrid, 14.11.</w:t>
      </w:r>
      <w:r w:rsidR="003431CB">
        <w:rPr>
          <w:lang w:val="fr-FR"/>
        </w:rPr>
        <w:t>1975</w:t>
      </w:r>
      <w:r w:rsidR="004E067D">
        <w:rPr>
          <w:lang w:val="fr-FR"/>
        </w:rPr>
        <w:t>)</w:t>
      </w:r>
      <w:r w:rsidR="003431CB">
        <w:rPr>
          <w:lang w:val="fr-FR"/>
        </w:rPr>
        <w:t>,</w:t>
      </w:r>
      <w:r w:rsidR="001C2E96">
        <w:rPr>
          <w:lang w:val="fr-FR"/>
        </w:rPr>
        <w:t xml:space="preserve"> lors</w:t>
      </w:r>
      <w:r w:rsidR="003431CB">
        <w:rPr>
          <w:lang w:val="fr-FR"/>
        </w:rPr>
        <w:t xml:space="preserve"> d’une phas</w:t>
      </w:r>
      <w:r w:rsidR="00682D88">
        <w:rPr>
          <w:lang w:val="fr-FR"/>
        </w:rPr>
        <w:t>e très critique de son histoire</w:t>
      </w:r>
      <w:r w:rsidR="003431CB">
        <w:rPr>
          <w:lang w:val="fr-FR"/>
        </w:rPr>
        <w:t xml:space="preserve">: le passage du franquisme à la monarchie constitutionnelle. </w:t>
      </w:r>
    </w:p>
    <w:p w:rsidR="003431CB" w:rsidRDefault="00685B26" w:rsidP="003431CB">
      <w:pPr>
        <w:pStyle w:val="Nessunaspaziatura"/>
        <w:jc w:val="both"/>
        <w:rPr>
          <w:lang w:val="fr-FR"/>
        </w:rPr>
      </w:pPr>
      <w:r>
        <w:rPr>
          <w:lang w:val="fr-FR"/>
        </w:rPr>
        <w:t>Le départ de l’Espagne se fait après maintes promesse</w:t>
      </w:r>
      <w:r w:rsidR="00B532C6">
        <w:rPr>
          <w:lang w:val="fr-FR"/>
        </w:rPr>
        <w:t>s</w:t>
      </w:r>
      <w:r w:rsidR="004E067D">
        <w:rPr>
          <w:lang w:val="fr-FR"/>
        </w:rPr>
        <w:t xml:space="preserve"> d’</w:t>
      </w:r>
      <w:r>
        <w:rPr>
          <w:lang w:val="fr-FR"/>
        </w:rPr>
        <w:t>ad</w:t>
      </w:r>
      <w:r w:rsidR="00B532C6">
        <w:rPr>
          <w:lang w:val="fr-FR"/>
        </w:rPr>
        <w:t xml:space="preserve">hésion au processus de décolonisation prévu par l’ONU depuis 1960, et </w:t>
      </w:r>
      <w:r w:rsidR="004E067D">
        <w:rPr>
          <w:lang w:val="fr-FR"/>
        </w:rPr>
        <w:t xml:space="preserve">de </w:t>
      </w:r>
      <w:r w:rsidR="00B532C6">
        <w:rPr>
          <w:lang w:val="fr-FR"/>
        </w:rPr>
        <w:t>déclarations des respons</w:t>
      </w:r>
      <w:r w:rsidR="00682D88">
        <w:rPr>
          <w:lang w:val="fr-FR"/>
        </w:rPr>
        <w:t xml:space="preserve">ables politiques espagnoles </w:t>
      </w:r>
      <w:r w:rsidR="001C2E96">
        <w:rPr>
          <w:lang w:val="fr-FR"/>
        </w:rPr>
        <w:t xml:space="preserve">en faveur de </w:t>
      </w:r>
      <w:r w:rsidR="004E067D">
        <w:rPr>
          <w:lang w:val="fr-FR"/>
        </w:rPr>
        <w:t>l’autodétermination du</w:t>
      </w:r>
      <w:r w:rsidR="00B532C6">
        <w:rPr>
          <w:lang w:val="fr-FR"/>
        </w:rPr>
        <w:t xml:space="preserve"> peuple</w:t>
      </w:r>
      <w:r w:rsidR="00E543D9">
        <w:rPr>
          <w:lang w:val="fr-FR"/>
        </w:rPr>
        <w:t xml:space="preserve"> sahraoui</w:t>
      </w:r>
      <w:r w:rsidR="00B532C6">
        <w:rPr>
          <w:lang w:val="fr-FR"/>
        </w:rPr>
        <w:t>.</w:t>
      </w:r>
    </w:p>
    <w:p w:rsidR="00B532C6" w:rsidRDefault="004E067D" w:rsidP="003431CB">
      <w:pPr>
        <w:pStyle w:val="Nessunaspaziatura"/>
        <w:jc w:val="both"/>
        <w:rPr>
          <w:lang w:val="fr-FR"/>
        </w:rPr>
      </w:pPr>
      <w:r>
        <w:rPr>
          <w:lang w:val="fr-FR"/>
        </w:rPr>
        <w:t>Ces faits, joint</w:t>
      </w:r>
      <w:r w:rsidR="00B532C6">
        <w:rPr>
          <w:lang w:val="fr-FR"/>
        </w:rPr>
        <w:t xml:space="preserve">s à l’occupation militaire et à la répression </w:t>
      </w:r>
      <w:r w:rsidR="006B3544">
        <w:rPr>
          <w:lang w:val="fr-FR"/>
        </w:rPr>
        <w:t>de la part du Maroc sur une partie du Sahara Occidental, ont laissé un sentiment ambigu dans le peuple sahraoui.</w:t>
      </w:r>
    </w:p>
    <w:p w:rsidR="00987594" w:rsidRDefault="00987594" w:rsidP="003431CB">
      <w:pPr>
        <w:pStyle w:val="Nessunaspaziatura"/>
        <w:jc w:val="both"/>
        <w:rPr>
          <w:lang w:val="fr-FR"/>
        </w:rPr>
      </w:pPr>
      <w:r>
        <w:rPr>
          <w:rFonts w:cstheme="minorHAnsi"/>
          <w:lang w:val="fr-FR"/>
        </w:rPr>
        <w:t>À</w:t>
      </w:r>
      <w:r>
        <w:rPr>
          <w:lang w:val="fr-FR"/>
        </w:rPr>
        <w:t xml:space="preserve"> travers les interviews</w:t>
      </w:r>
      <w:r w:rsidR="0042741B">
        <w:rPr>
          <w:lang w:val="fr-FR"/>
        </w:rPr>
        <w:t>,</w:t>
      </w:r>
      <w:r>
        <w:rPr>
          <w:lang w:val="fr-FR"/>
        </w:rPr>
        <w:t xml:space="preserve"> mené</w:t>
      </w:r>
      <w:r w:rsidR="0042741B">
        <w:rPr>
          <w:lang w:val="fr-FR"/>
        </w:rPr>
        <w:t>e</w:t>
      </w:r>
      <w:r>
        <w:rPr>
          <w:lang w:val="fr-FR"/>
        </w:rPr>
        <w:t>s d’une façon continu</w:t>
      </w:r>
      <w:r w:rsidR="0042741B">
        <w:rPr>
          <w:lang w:val="fr-FR"/>
        </w:rPr>
        <w:t>e depuis la fin</w:t>
      </w:r>
      <w:r>
        <w:rPr>
          <w:lang w:val="fr-FR"/>
        </w:rPr>
        <w:t xml:space="preserve"> de 1975 jusqu’aujourd’hui</w:t>
      </w:r>
      <w:r w:rsidR="0042741B">
        <w:rPr>
          <w:lang w:val="fr-FR"/>
        </w:rPr>
        <w:t>,</w:t>
      </w:r>
      <w:r>
        <w:rPr>
          <w:lang w:val="fr-FR"/>
        </w:rPr>
        <w:t xml:space="preserve"> avec des responsable</w:t>
      </w:r>
      <w:r w:rsidR="00427EEB">
        <w:rPr>
          <w:lang w:val="fr-FR"/>
        </w:rPr>
        <w:t>s</w:t>
      </w:r>
      <w:r>
        <w:rPr>
          <w:lang w:val="fr-FR"/>
        </w:rPr>
        <w:t xml:space="preserve"> du Front Polisario</w:t>
      </w:r>
      <w:r w:rsidR="003847C9" w:rsidRPr="003847C9">
        <w:rPr>
          <w:lang w:val="fr-FR"/>
        </w:rPr>
        <w:t xml:space="preserve"> </w:t>
      </w:r>
      <w:r w:rsidR="003847C9">
        <w:rPr>
          <w:lang w:val="fr-FR"/>
        </w:rPr>
        <w:t>(qui revendique l’indépendance de l’ancienne colonie espagnole)</w:t>
      </w:r>
      <w:r>
        <w:rPr>
          <w:lang w:val="fr-FR"/>
        </w:rPr>
        <w:t>, des réfugiés sahraoui</w:t>
      </w:r>
      <w:r w:rsidR="004E067D">
        <w:rPr>
          <w:lang w:val="fr-FR"/>
        </w:rPr>
        <w:t>s</w:t>
      </w:r>
      <w:r>
        <w:rPr>
          <w:lang w:val="fr-FR"/>
        </w:rPr>
        <w:t xml:space="preserve"> dans les campements en Algérie, des nomades dans le territoire libérés, </w:t>
      </w:r>
      <w:r w:rsidR="0042741B">
        <w:rPr>
          <w:lang w:val="fr-FR"/>
        </w:rPr>
        <w:t>des activistes des territoires occup</w:t>
      </w:r>
      <w:r w:rsidR="00682D88">
        <w:rPr>
          <w:lang w:val="fr-FR"/>
        </w:rPr>
        <w:t xml:space="preserve">és, et des exilés, </w:t>
      </w:r>
      <w:r w:rsidR="0042741B">
        <w:rPr>
          <w:lang w:val="fr-FR"/>
        </w:rPr>
        <w:t xml:space="preserve">notamment en Espagne, il ressort une relation profonde entre </w:t>
      </w:r>
      <w:r w:rsidR="004E067D">
        <w:rPr>
          <w:lang w:val="fr-FR"/>
        </w:rPr>
        <w:t xml:space="preserve">les </w:t>
      </w:r>
      <w:r w:rsidR="0042741B">
        <w:rPr>
          <w:lang w:val="fr-FR"/>
        </w:rPr>
        <w:t>sahraouis et l’Espagne. Une relation toutefois ambigu</w:t>
      </w:r>
      <w:r w:rsidR="0042741B">
        <w:rPr>
          <w:rFonts w:cstheme="minorHAnsi"/>
          <w:lang w:val="fr-FR"/>
        </w:rPr>
        <w:t>ë</w:t>
      </w:r>
      <w:r w:rsidR="0042741B">
        <w:rPr>
          <w:lang w:val="fr-FR"/>
        </w:rPr>
        <w:t xml:space="preserve"> par la superposition de la mémoire du passé colonial, de la condamnation de la politique de décolonisation, de la nécessité d’utiliser la sensibilité de la société civile espagnole, de l’opportunité d’</w:t>
      </w:r>
      <w:r w:rsidR="00111819">
        <w:rPr>
          <w:lang w:val="fr-FR"/>
        </w:rPr>
        <w:t>exploit</w:t>
      </w:r>
      <w:r w:rsidR="0042741B">
        <w:rPr>
          <w:lang w:val="fr-FR"/>
        </w:rPr>
        <w:t>er les instruments juridiques de l’anci</w:t>
      </w:r>
      <w:r w:rsidR="006C115F">
        <w:rPr>
          <w:lang w:val="fr-FR"/>
        </w:rPr>
        <w:t>enne puissance coloniale pour re</w:t>
      </w:r>
      <w:r w:rsidR="0042741B">
        <w:rPr>
          <w:lang w:val="fr-FR"/>
        </w:rPr>
        <w:t xml:space="preserve">vendiquer </w:t>
      </w:r>
      <w:r w:rsidR="006C115F">
        <w:rPr>
          <w:lang w:val="fr-FR"/>
        </w:rPr>
        <w:t>des droits et des dédommagements.</w:t>
      </w:r>
    </w:p>
    <w:p w:rsidR="006C115F" w:rsidRDefault="006C115F" w:rsidP="003431CB">
      <w:pPr>
        <w:pStyle w:val="Nessunaspaziatura"/>
        <w:jc w:val="both"/>
        <w:rPr>
          <w:lang w:val="fr-FR"/>
        </w:rPr>
      </w:pPr>
      <w:r>
        <w:rPr>
          <w:lang w:val="fr-FR"/>
        </w:rPr>
        <w:t>En résumé, voici les principales articulations des discours</w:t>
      </w:r>
      <w:r w:rsidR="00111819">
        <w:rPr>
          <w:lang w:val="fr-FR"/>
        </w:rPr>
        <w:t xml:space="preserve"> des différe</w:t>
      </w:r>
      <w:r>
        <w:rPr>
          <w:lang w:val="fr-FR"/>
        </w:rPr>
        <w:t>nt</w:t>
      </w:r>
      <w:r w:rsidR="00111819">
        <w:rPr>
          <w:lang w:val="fr-FR"/>
        </w:rPr>
        <w:t>s</w:t>
      </w:r>
      <w:r>
        <w:rPr>
          <w:lang w:val="fr-FR"/>
        </w:rPr>
        <w:t xml:space="preserve"> acteurs sahraouis interviewés. </w:t>
      </w:r>
    </w:p>
    <w:p w:rsidR="006B3544" w:rsidRDefault="006B3544" w:rsidP="003431CB">
      <w:pPr>
        <w:pStyle w:val="Nessunaspaziatura"/>
        <w:jc w:val="both"/>
        <w:rPr>
          <w:lang w:val="fr-FR"/>
        </w:rPr>
      </w:pPr>
      <w:r>
        <w:rPr>
          <w:lang w:val="fr-FR"/>
        </w:rPr>
        <w:t>Le</w:t>
      </w:r>
      <w:r w:rsidR="003847C9">
        <w:rPr>
          <w:lang w:val="fr-FR"/>
        </w:rPr>
        <w:t>s</w:t>
      </w:r>
      <w:r>
        <w:rPr>
          <w:lang w:val="fr-FR"/>
        </w:rPr>
        <w:t xml:space="preserve"> </w:t>
      </w:r>
      <w:r w:rsidR="003847C9">
        <w:rPr>
          <w:lang w:val="fr-FR"/>
        </w:rPr>
        <w:t xml:space="preserve">dirigeants du </w:t>
      </w:r>
      <w:r w:rsidR="00682D88">
        <w:rPr>
          <w:lang w:val="fr-FR"/>
        </w:rPr>
        <w:t>Polisario</w:t>
      </w:r>
      <w:r>
        <w:rPr>
          <w:lang w:val="fr-FR"/>
        </w:rPr>
        <w:t xml:space="preserve"> condamn</w:t>
      </w:r>
      <w:r w:rsidR="00111819">
        <w:rPr>
          <w:lang w:val="fr-FR"/>
        </w:rPr>
        <w:t>e</w:t>
      </w:r>
      <w:r w:rsidR="003847C9">
        <w:rPr>
          <w:lang w:val="fr-FR"/>
        </w:rPr>
        <w:t>nt</w:t>
      </w:r>
      <w:r w:rsidR="00111819">
        <w:rPr>
          <w:lang w:val="fr-FR"/>
        </w:rPr>
        <w:t xml:space="preserve"> sans hésitation</w:t>
      </w:r>
      <w:r>
        <w:rPr>
          <w:lang w:val="fr-FR"/>
        </w:rPr>
        <w:t xml:space="preserve"> </w:t>
      </w:r>
      <w:r w:rsidR="00111819">
        <w:rPr>
          <w:lang w:val="fr-FR"/>
        </w:rPr>
        <w:t>le</w:t>
      </w:r>
      <w:r>
        <w:rPr>
          <w:lang w:val="fr-FR"/>
        </w:rPr>
        <w:t xml:space="preserve"> fait colonial et ce qu’il considère</w:t>
      </w:r>
      <w:r w:rsidR="003847C9">
        <w:rPr>
          <w:lang w:val="fr-FR"/>
        </w:rPr>
        <w:t>nt</w:t>
      </w:r>
      <w:r w:rsidR="00682D88">
        <w:rPr>
          <w:lang w:val="fr-FR"/>
        </w:rPr>
        <w:t xml:space="preserve"> come une «trahison</w:t>
      </w:r>
      <w:r>
        <w:rPr>
          <w:lang w:val="fr-FR"/>
        </w:rPr>
        <w:t>» de la part de Madrid à cause de la décolonisation manquée.</w:t>
      </w:r>
    </w:p>
    <w:p w:rsidR="006B3544" w:rsidRDefault="00682D88" w:rsidP="003431CB">
      <w:pPr>
        <w:pStyle w:val="Nessunaspaziatura"/>
        <w:jc w:val="both"/>
        <w:rPr>
          <w:lang w:val="fr-FR"/>
        </w:rPr>
      </w:pPr>
      <w:r>
        <w:rPr>
          <w:lang w:val="fr-FR"/>
        </w:rPr>
        <w:t>Dans s</w:t>
      </w:r>
      <w:r w:rsidR="008A4573">
        <w:rPr>
          <w:lang w:val="fr-FR"/>
        </w:rPr>
        <w:t xml:space="preserve">es différentes composantes, le peuple sahraoui manifeste </w:t>
      </w:r>
      <w:r w:rsidR="00111819">
        <w:rPr>
          <w:lang w:val="fr-FR"/>
        </w:rPr>
        <w:t xml:space="preserve">par contre </w:t>
      </w:r>
      <w:r w:rsidR="008A4573">
        <w:rPr>
          <w:lang w:val="fr-FR"/>
        </w:rPr>
        <w:t>un sentiment de regret par rapport à l’époque coloniale,</w:t>
      </w:r>
      <w:r w:rsidR="00E543D9">
        <w:rPr>
          <w:lang w:val="fr-FR"/>
        </w:rPr>
        <w:t xml:space="preserve"> dont</w:t>
      </w:r>
      <w:r w:rsidR="00427EEB">
        <w:rPr>
          <w:lang w:val="fr-FR"/>
        </w:rPr>
        <w:t xml:space="preserve"> il garde</w:t>
      </w:r>
      <w:r w:rsidR="008A4573">
        <w:rPr>
          <w:lang w:val="fr-FR"/>
        </w:rPr>
        <w:t xml:space="preserve"> une mémoire d’un</w:t>
      </w:r>
      <w:r w:rsidR="00E543D9">
        <w:rPr>
          <w:lang w:val="fr-FR"/>
        </w:rPr>
        <w:t>e</w:t>
      </w:r>
      <w:r>
        <w:rPr>
          <w:lang w:val="fr-FR"/>
        </w:rPr>
        <w:t xml:space="preserve"> occupation «humaine</w:t>
      </w:r>
      <w:r w:rsidR="008A4573">
        <w:rPr>
          <w:lang w:val="fr-FR"/>
        </w:rPr>
        <w:t xml:space="preserve">» </w:t>
      </w:r>
      <w:r w:rsidR="004E067D">
        <w:rPr>
          <w:lang w:val="fr-FR"/>
        </w:rPr>
        <w:t>par rapport</w:t>
      </w:r>
      <w:r w:rsidR="008A4573">
        <w:rPr>
          <w:lang w:val="fr-FR"/>
        </w:rPr>
        <w:t xml:space="preserve"> à la sanglante occupation militaire et à la répression exercée </w:t>
      </w:r>
      <w:r w:rsidR="000B31A9">
        <w:rPr>
          <w:lang w:val="fr-FR"/>
        </w:rPr>
        <w:t>par le Maroc</w:t>
      </w:r>
      <w:r w:rsidR="00427EEB">
        <w:rPr>
          <w:lang w:val="fr-FR"/>
        </w:rPr>
        <w:t>.</w:t>
      </w:r>
      <w:r w:rsidR="008A4573">
        <w:rPr>
          <w:lang w:val="fr-FR"/>
        </w:rPr>
        <w:t xml:space="preserve"> </w:t>
      </w:r>
    </w:p>
    <w:p w:rsidR="00E543D9" w:rsidRDefault="00427EEB" w:rsidP="003431CB">
      <w:pPr>
        <w:pStyle w:val="Nessunaspaziatura"/>
        <w:jc w:val="both"/>
        <w:rPr>
          <w:lang w:val="fr-FR"/>
        </w:rPr>
      </w:pPr>
      <w:r>
        <w:rPr>
          <w:lang w:val="fr-FR"/>
        </w:rPr>
        <w:t xml:space="preserve">Dirigeants </w:t>
      </w:r>
      <w:r w:rsidR="000B31A9">
        <w:rPr>
          <w:lang w:val="fr-FR"/>
        </w:rPr>
        <w:t>et peuple manifesten</w:t>
      </w:r>
      <w:r w:rsidR="004E067D">
        <w:rPr>
          <w:lang w:val="fr-FR"/>
        </w:rPr>
        <w:t>t leur déception vis-à-vis de Madrid, qui refuse de reconna</w:t>
      </w:r>
      <w:r w:rsidR="004E067D">
        <w:rPr>
          <w:rFonts w:cstheme="minorHAnsi"/>
          <w:lang w:val="fr-FR"/>
        </w:rPr>
        <w:t>î</w:t>
      </w:r>
      <w:r w:rsidR="000B31A9">
        <w:rPr>
          <w:lang w:val="fr-FR"/>
        </w:rPr>
        <w:t>tre</w:t>
      </w:r>
      <w:r w:rsidR="00840FD8">
        <w:rPr>
          <w:lang w:val="fr-FR"/>
        </w:rPr>
        <w:t xml:space="preserve"> ses responsabilités e</w:t>
      </w:r>
      <w:r w:rsidR="000B31A9">
        <w:rPr>
          <w:lang w:val="fr-FR"/>
        </w:rPr>
        <w:t>t de déplo</w:t>
      </w:r>
      <w:r w:rsidR="00682D88">
        <w:rPr>
          <w:lang w:val="fr-FR"/>
        </w:rPr>
        <w:t>yer une politique «réparatrice</w:t>
      </w:r>
      <w:r w:rsidR="000B31A9">
        <w:rPr>
          <w:lang w:val="fr-FR"/>
        </w:rPr>
        <w:t>»</w:t>
      </w:r>
      <w:r w:rsidR="00840FD8">
        <w:rPr>
          <w:lang w:val="fr-FR"/>
        </w:rPr>
        <w:t xml:space="preserve"> envers son ancienne colonie. Dès là</w:t>
      </w:r>
      <w:r w:rsidR="000B31A9">
        <w:rPr>
          <w:lang w:val="fr-FR"/>
        </w:rPr>
        <w:t xml:space="preserve"> </w:t>
      </w:r>
      <w:r w:rsidR="00E543D9">
        <w:rPr>
          <w:lang w:val="fr-FR"/>
        </w:rPr>
        <w:t xml:space="preserve">un discours revendicateur. </w:t>
      </w:r>
    </w:p>
    <w:p w:rsidR="007731C8" w:rsidRDefault="00840FD8" w:rsidP="003431CB">
      <w:pPr>
        <w:pStyle w:val="Nessunaspaziatura"/>
        <w:jc w:val="both"/>
        <w:rPr>
          <w:lang w:val="fr-FR"/>
        </w:rPr>
      </w:pPr>
      <w:r>
        <w:rPr>
          <w:lang w:val="fr-FR"/>
        </w:rPr>
        <w:t>D’autre part,</w:t>
      </w:r>
      <w:r w:rsidR="007731C8">
        <w:rPr>
          <w:lang w:val="fr-FR"/>
        </w:rPr>
        <w:t xml:space="preserve"> Polisario et réfugiés sahraouis en Algérie</w:t>
      </w:r>
      <w:r>
        <w:rPr>
          <w:lang w:val="fr-FR"/>
        </w:rPr>
        <w:t>,</w:t>
      </w:r>
      <w:r w:rsidR="007731C8">
        <w:rPr>
          <w:lang w:val="fr-FR"/>
        </w:rPr>
        <w:t xml:space="preserve"> entretienne</w:t>
      </w:r>
      <w:r>
        <w:rPr>
          <w:lang w:val="fr-FR"/>
        </w:rPr>
        <w:t>nt</w:t>
      </w:r>
      <w:r w:rsidR="007731C8">
        <w:rPr>
          <w:lang w:val="fr-FR"/>
        </w:rPr>
        <w:t xml:space="preserve"> des relations </w:t>
      </w:r>
      <w:r w:rsidR="00987594">
        <w:rPr>
          <w:lang w:val="fr-FR"/>
        </w:rPr>
        <w:t xml:space="preserve">étroites </w:t>
      </w:r>
      <w:r w:rsidR="007731C8">
        <w:rPr>
          <w:lang w:val="fr-FR"/>
        </w:rPr>
        <w:t>avec la société civile espagnole</w:t>
      </w:r>
      <w:r w:rsidR="00987594">
        <w:rPr>
          <w:lang w:val="fr-FR"/>
        </w:rPr>
        <w:t>, qui est encouragée à manifester sa solidarité</w:t>
      </w:r>
      <w:r w:rsidR="00682D88">
        <w:rPr>
          <w:lang w:val="fr-FR"/>
        </w:rPr>
        <w:t>,</w:t>
      </w:r>
      <w:r>
        <w:rPr>
          <w:lang w:val="fr-FR"/>
        </w:rPr>
        <w:t xml:space="preserve"> avec un discours accueillant</w:t>
      </w:r>
      <w:r w:rsidR="007731C8">
        <w:rPr>
          <w:lang w:val="fr-FR"/>
        </w:rPr>
        <w:t>.</w:t>
      </w:r>
      <w:r>
        <w:rPr>
          <w:lang w:val="fr-FR"/>
        </w:rPr>
        <w:t xml:space="preserve"> Au </w:t>
      </w:r>
      <w:r w:rsidR="00987594">
        <w:rPr>
          <w:lang w:val="fr-FR"/>
        </w:rPr>
        <w:t>m</w:t>
      </w:r>
      <w:r w:rsidR="00987594">
        <w:rPr>
          <w:rFonts w:cstheme="minorHAnsi"/>
          <w:lang w:val="fr-FR"/>
        </w:rPr>
        <w:t>ê</w:t>
      </w:r>
      <w:r w:rsidR="00987594">
        <w:rPr>
          <w:lang w:val="fr-FR"/>
        </w:rPr>
        <w:t>me temps un nombre croissant de sahraouis cherche de s’installer en Espagne pour travailler et améliorer se</w:t>
      </w:r>
      <w:r w:rsidR="00E543D9">
        <w:rPr>
          <w:lang w:val="fr-FR"/>
        </w:rPr>
        <w:t>s</w:t>
      </w:r>
      <w:r w:rsidR="00987594">
        <w:rPr>
          <w:lang w:val="fr-FR"/>
        </w:rPr>
        <w:t xml:space="preserve"> propres conditions de vie.</w:t>
      </w:r>
    </w:p>
    <w:p w:rsidR="00111819" w:rsidRDefault="003847C9" w:rsidP="003431CB">
      <w:pPr>
        <w:pStyle w:val="Nessunaspaziatura"/>
        <w:jc w:val="both"/>
        <w:rPr>
          <w:lang w:val="fr-FR"/>
        </w:rPr>
      </w:pPr>
      <w:r>
        <w:rPr>
          <w:lang w:val="fr-FR"/>
        </w:rPr>
        <w:t>Ce</w:t>
      </w:r>
      <w:r w:rsidR="001C2E96">
        <w:rPr>
          <w:lang w:val="fr-FR"/>
        </w:rPr>
        <w:t xml:space="preserve">s relations </w:t>
      </w:r>
      <w:r>
        <w:rPr>
          <w:lang w:val="fr-FR"/>
        </w:rPr>
        <w:t xml:space="preserve">complexes sont </w:t>
      </w:r>
      <w:r w:rsidR="00111819">
        <w:rPr>
          <w:lang w:val="fr-FR"/>
        </w:rPr>
        <w:t>en p</w:t>
      </w:r>
      <w:r w:rsidR="001C2E96">
        <w:rPr>
          <w:lang w:val="fr-FR"/>
        </w:rPr>
        <w:t>a</w:t>
      </w:r>
      <w:r w:rsidR="00111819">
        <w:rPr>
          <w:lang w:val="fr-FR"/>
        </w:rPr>
        <w:t>rtie confirmé</w:t>
      </w:r>
      <w:r w:rsidR="00427EEB">
        <w:rPr>
          <w:lang w:val="fr-FR"/>
        </w:rPr>
        <w:t>es</w:t>
      </w:r>
      <w:r w:rsidR="00111819">
        <w:rPr>
          <w:lang w:val="fr-FR"/>
        </w:rPr>
        <w:t xml:space="preserve"> par </w:t>
      </w:r>
      <w:r w:rsidR="001C2E96">
        <w:rPr>
          <w:lang w:val="fr-FR"/>
        </w:rPr>
        <w:t xml:space="preserve">l’analyse de textes. </w:t>
      </w:r>
    </w:p>
    <w:p w:rsidR="00111819" w:rsidRPr="00A65C76" w:rsidRDefault="00111819" w:rsidP="003431CB">
      <w:pPr>
        <w:pStyle w:val="Nessunaspaziatura"/>
        <w:jc w:val="both"/>
        <w:rPr>
          <w:lang w:val="fr-FR"/>
        </w:rPr>
      </w:pPr>
    </w:p>
    <w:sectPr w:rsidR="00111819" w:rsidRPr="00A65C76" w:rsidSect="0086027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drawingGridHorizontalSpacing w:val="110"/>
  <w:displayHorizontalDrawingGridEvery w:val="2"/>
  <w:displayVerticalDrawingGridEvery w:val="2"/>
  <w:characterSpacingControl w:val="doNotCompress"/>
  <w:savePreviewPicture/>
  <w:compat/>
  <w:rsids>
    <w:rsidRoot w:val="00A65C76"/>
    <w:rsid w:val="000B31A9"/>
    <w:rsid w:val="00111819"/>
    <w:rsid w:val="001C2E96"/>
    <w:rsid w:val="003431CB"/>
    <w:rsid w:val="003847C9"/>
    <w:rsid w:val="0042741B"/>
    <w:rsid w:val="00427EEB"/>
    <w:rsid w:val="00454425"/>
    <w:rsid w:val="004B598C"/>
    <w:rsid w:val="004E067D"/>
    <w:rsid w:val="00682D88"/>
    <w:rsid w:val="00685B26"/>
    <w:rsid w:val="006B3544"/>
    <w:rsid w:val="006C115F"/>
    <w:rsid w:val="007731C8"/>
    <w:rsid w:val="00840FD8"/>
    <w:rsid w:val="00860270"/>
    <w:rsid w:val="008A4573"/>
    <w:rsid w:val="00987594"/>
    <w:rsid w:val="00A65C76"/>
    <w:rsid w:val="00B532C6"/>
    <w:rsid w:val="00B65BC9"/>
    <w:rsid w:val="00E543D9"/>
    <w:rsid w:val="00F0340D"/>
    <w:rsid w:val="00FB67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5BC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A65C7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454</Words>
  <Characters>2593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Netbook</cp:lastModifiedBy>
  <cp:revision>9</cp:revision>
  <dcterms:created xsi:type="dcterms:W3CDTF">2015-12-31T12:11:00Z</dcterms:created>
  <dcterms:modified xsi:type="dcterms:W3CDTF">2015-12-31T18:28:00Z</dcterms:modified>
</cp:coreProperties>
</file>