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C2179" w14:textId="77777777" w:rsidR="00DE18B7" w:rsidRDefault="00DE18B7" w:rsidP="00DE18B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40"/>
          <w:szCs w:val="40"/>
        </w:rPr>
      </w:pPr>
      <w:r>
        <w:rPr>
          <w:rFonts w:ascii="Times" w:hAnsi="Times" w:cs="Times"/>
          <w:b/>
          <w:bCs/>
          <w:sz w:val="40"/>
          <w:szCs w:val="40"/>
        </w:rPr>
        <w:t xml:space="preserve">Les maisons de l’ingénieur Alfred </w:t>
      </w:r>
      <w:proofErr w:type="spellStart"/>
      <w:r>
        <w:rPr>
          <w:rFonts w:ascii="Times" w:hAnsi="Times" w:cs="Times"/>
          <w:b/>
          <w:bCs/>
          <w:sz w:val="40"/>
          <w:szCs w:val="40"/>
        </w:rPr>
        <w:t>Ilg</w:t>
      </w:r>
      <w:proofErr w:type="spellEnd"/>
      <w:r>
        <w:rPr>
          <w:rFonts w:ascii="Times" w:hAnsi="Times" w:cs="Times"/>
          <w:b/>
          <w:bCs/>
          <w:sz w:val="40"/>
          <w:szCs w:val="40"/>
        </w:rPr>
        <w:t xml:space="preserve"> en Éthiopie</w:t>
      </w:r>
      <w:bookmarkStart w:id="0" w:name="_GoBack"/>
      <w:bookmarkEnd w:id="0"/>
    </w:p>
    <w:p w14:paraId="5F0D1112" w14:textId="77777777" w:rsidR="00DE18B7" w:rsidRDefault="00DE18B7" w:rsidP="00DE18B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</w:rPr>
      </w:pPr>
      <w:r w:rsidRPr="00DE18B7">
        <w:rPr>
          <w:rFonts w:ascii="Times" w:hAnsi="Times" w:cs="Times"/>
          <w:b/>
          <w:bCs/>
          <w:sz w:val="32"/>
          <w:szCs w:val="32"/>
        </w:rPr>
        <w:t>(Atelier Patrimoine, identité &amp; mémoire dans la Corne)</w:t>
      </w:r>
    </w:p>
    <w:p w14:paraId="1354D1E2" w14:textId="77777777" w:rsidR="00DE18B7" w:rsidRPr="00DE18B7" w:rsidRDefault="00DE18B7" w:rsidP="00DE18B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</w:p>
    <w:p w14:paraId="3804859F" w14:textId="77777777" w:rsidR="00DE18B7" w:rsidRDefault="00DE18B7" w:rsidP="00DE18B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L’ingénieur suisse, Alfred </w:t>
      </w:r>
      <w:proofErr w:type="spellStart"/>
      <w:r>
        <w:rPr>
          <w:rFonts w:ascii="Times" w:hAnsi="Times" w:cs="Times"/>
          <w:sz w:val="32"/>
          <w:szCs w:val="32"/>
        </w:rPr>
        <w:t>Ilg</w:t>
      </w:r>
      <w:proofErr w:type="spellEnd"/>
      <w:r>
        <w:rPr>
          <w:rFonts w:ascii="Times" w:hAnsi="Times" w:cs="Times"/>
          <w:sz w:val="32"/>
          <w:szCs w:val="32"/>
        </w:rPr>
        <w:t xml:space="preserve"> (1854-1916), qui a vécu 28 ans en Éthiopie, de 1877 à 1906, au service du roi du Choa, </w:t>
      </w:r>
      <w:proofErr w:type="spellStart"/>
      <w:r>
        <w:rPr>
          <w:rFonts w:ascii="Times" w:hAnsi="Times" w:cs="Times"/>
          <w:sz w:val="32"/>
          <w:szCs w:val="32"/>
        </w:rPr>
        <w:t>Menelik</w:t>
      </w:r>
      <w:proofErr w:type="spellEnd"/>
      <w:r>
        <w:rPr>
          <w:rFonts w:ascii="Times" w:hAnsi="Times" w:cs="Times"/>
          <w:sz w:val="32"/>
          <w:szCs w:val="32"/>
        </w:rPr>
        <w:t xml:space="preserve">, puis à partir de 1889, du </w:t>
      </w:r>
      <w:r>
        <w:rPr>
          <w:rFonts w:ascii="Times" w:hAnsi="Times" w:cs="Times"/>
          <w:i/>
          <w:iCs/>
          <w:sz w:val="32"/>
          <w:szCs w:val="32"/>
        </w:rPr>
        <w:t xml:space="preserve">roi des rois </w:t>
      </w:r>
      <w:r>
        <w:rPr>
          <w:rFonts w:ascii="Times" w:hAnsi="Times" w:cs="Times"/>
          <w:sz w:val="32"/>
          <w:szCs w:val="32"/>
        </w:rPr>
        <w:t xml:space="preserve">d’Éthiopie, </w:t>
      </w:r>
      <w:proofErr w:type="spellStart"/>
      <w:r>
        <w:rPr>
          <w:rFonts w:ascii="Times" w:hAnsi="Times" w:cs="Times"/>
          <w:sz w:val="32"/>
          <w:szCs w:val="32"/>
        </w:rPr>
        <w:t>Menelik</w:t>
      </w:r>
      <w:proofErr w:type="spellEnd"/>
      <w:r>
        <w:rPr>
          <w:rFonts w:ascii="Times" w:hAnsi="Times" w:cs="Times"/>
          <w:sz w:val="32"/>
          <w:szCs w:val="32"/>
        </w:rPr>
        <w:t> </w:t>
      </w:r>
      <w:r>
        <w:rPr>
          <w:rFonts w:ascii="Times" w:hAnsi="Times" w:cs="Times"/>
          <w:sz w:val="32"/>
          <w:szCs w:val="32"/>
        </w:rPr>
        <w:t xml:space="preserve">II, habita à notre connaissance au moins trois mai- sons. Elles sont documentées. La première, </w:t>
      </w:r>
      <w:r>
        <w:rPr>
          <w:rFonts w:ascii="Times" w:hAnsi="Times" w:cs="Times"/>
          <w:sz w:val="32"/>
          <w:szCs w:val="32"/>
        </w:rPr>
        <w:t>par une gravure</w:t>
      </w:r>
      <w:r>
        <w:rPr>
          <w:rFonts w:ascii="Times New Roman" w:hAnsi="Times New Roman" w:cs="Times New Roman"/>
          <w:sz w:val="32"/>
          <w:szCs w:val="32"/>
        </w:rPr>
        <w:t> </w:t>
      </w:r>
      <w:r>
        <w:rPr>
          <w:rFonts w:ascii="Times" w:hAnsi="Times" w:cs="Times"/>
          <w:sz w:val="32"/>
          <w:szCs w:val="32"/>
        </w:rPr>
        <w:t>; les deux sui</w:t>
      </w:r>
      <w:r>
        <w:rPr>
          <w:rFonts w:ascii="Times" w:hAnsi="Times" w:cs="Times"/>
          <w:sz w:val="32"/>
          <w:szCs w:val="32"/>
        </w:rPr>
        <w:t>vantes, par une série de photographies. La dernière de ces habitations, construite au début des années</w:t>
      </w:r>
      <w:r>
        <w:rPr>
          <w:rFonts w:ascii="Times" w:hAnsi="Times" w:cs="Times"/>
          <w:sz w:val="32"/>
          <w:szCs w:val="32"/>
        </w:rPr>
        <w:t> </w:t>
      </w:r>
      <w:r>
        <w:rPr>
          <w:rFonts w:ascii="Times" w:hAnsi="Times" w:cs="Times"/>
          <w:sz w:val="32"/>
          <w:szCs w:val="32"/>
        </w:rPr>
        <w:t>1890, existe toujours. Elle est située dans le quartier de Piazza-</w:t>
      </w:r>
      <w:proofErr w:type="spellStart"/>
      <w:r>
        <w:rPr>
          <w:rFonts w:ascii="Times" w:hAnsi="Times" w:cs="Times"/>
          <w:sz w:val="32"/>
          <w:szCs w:val="32"/>
        </w:rPr>
        <w:t>Arada</w:t>
      </w:r>
      <w:proofErr w:type="spellEnd"/>
      <w:r>
        <w:rPr>
          <w:rFonts w:ascii="Times" w:hAnsi="Times" w:cs="Times"/>
          <w:sz w:val="32"/>
          <w:szCs w:val="32"/>
        </w:rPr>
        <w:t xml:space="preserve"> à </w:t>
      </w:r>
      <w:proofErr w:type="spellStart"/>
      <w:r>
        <w:rPr>
          <w:rFonts w:ascii="Times" w:hAnsi="Times" w:cs="Times"/>
          <w:sz w:val="32"/>
          <w:szCs w:val="32"/>
        </w:rPr>
        <w:t>Addis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Abeba</w:t>
      </w:r>
      <w:proofErr w:type="spellEnd"/>
      <w:r>
        <w:rPr>
          <w:rFonts w:ascii="Times" w:hAnsi="Times" w:cs="Times"/>
          <w:sz w:val="32"/>
          <w:szCs w:val="32"/>
        </w:rPr>
        <w:t>,</w:t>
      </w:r>
      <w:r>
        <w:rPr>
          <w:rFonts w:ascii="Times" w:hAnsi="Times" w:cs="Times"/>
          <w:sz w:val="32"/>
          <w:szCs w:val="32"/>
        </w:rPr>
        <w:t xml:space="preserve"> enserrée désormais dans un en</w:t>
      </w:r>
      <w:r>
        <w:rPr>
          <w:rFonts w:ascii="Times" w:hAnsi="Times" w:cs="Times"/>
          <w:sz w:val="32"/>
          <w:szCs w:val="32"/>
        </w:rPr>
        <w:t>semble de logements collectifs (</w:t>
      </w:r>
      <w:r>
        <w:rPr>
          <w:rFonts w:ascii="Times" w:hAnsi="Times" w:cs="Times"/>
          <w:i/>
          <w:iCs/>
          <w:sz w:val="32"/>
          <w:szCs w:val="32"/>
        </w:rPr>
        <w:t>condominium</w:t>
      </w:r>
      <w:r>
        <w:rPr>
          <w:rFonts w:ascii="Times" w:hAnsi="Times" w:cs="Times"/>
          <w:sz w:val="32"/>
          <w:szCs w:val="32"/>
        </w:rPr>
        <w:t xml:space="preserve">). Elle constitue un témoignage unique de l’architecture </w:t>
      </w:r>
      <w:proofErr w:type="spellStart"/>
      <w:r>
        <w:rPr>
          <w:rFonts w:ascii="Times" w:hAnsi="Times" w:cs="Times"/>
          <w:sz w:val="32"/>
          <w:szCs w:val="32"/>
        </w:rPr>
        <w:t>choanne</w:t>
      </w:r>
      <w:proofErr w:type="spellEnd"/>
      <w:r>
        <w:rPr>
          <w:rFonts w:ascii="Times" w:hAnsi="Times" w:cs="Times"/>
          <w:sz w:val="32"/>
          <w:szCs w:val="32"/>
        </w:rPr>
        <w:t xml:space="preserve"> modifiée par les usages qu’en fit un Eu</w:t>
      </w:r>
      <w:r>
        <w:rPr>
          <w:rFonts w:ascii="Times" w:hAnsi="Times" w:cs="Times"/>
          <w:sz w:val="32"/>
          <w:szCs w:val="32"/>
        </w:rPr>
        <w:t>ro</w:t>
      </w:r>
      <w:r>
        <w:rPr>
          <w:rFonts w:ascii="Times" w:hAnsi="Times" w:cs="Times"/>
          <w:sz w:val="32"/>
          <w:szCs w:val="32"/>
        </w:rPr>
        <w:t xml:space="preserve">péen. L’habitation fut transformée en école après le départ d’Alfred </w:t>
      </w:r>
      <w:proofErr w:type="spellStart"/>
      <w:r>
        <w:rPr>
          <w:rFonts w:ascii="Times" w:hAnsi="Times" w:cs="Times"/>
          <w:sz w:val="32"/>
          <w:szCs w:val="32"/>
        </w:rPr>
        <w:t>Ilg</w:t>
      </w:r>
      <w:proofErr w:type="spellEnd"/>
      <w:r>
        <w:rPr>
          <w:rFonts w:ascii="Times" w:hAnsi="Times" w:cs="Times"/>
          <w:sz w:val="32"/>
          <w:szCs w:val="32"/>
        </w:rPr>
        <w:t xml:space="preserve"> en 1906. Elle accueillit d’illustres pensionnaires</w:t>
      </w:r>
      <w:r>
        <w:rPr>
          <w:rFonts w:ascii="Times" w:hAnsi="Times" w:cs="Times"/>
          <w:sz w:val="32"/>
          <w:szCs w:val="32"/>
        </w:rPr>
        <w:t xml:space="preserve">, comme le jeune </w:t>
      </w:r>
      <w:proofErr w:type="spellStart"/>
      <w:r>
        <w:rPr>
          <w:rFonts w:ascii="Times" w:hAnsi="Times" w:cs="Times"/>
          <w:sz w:val="32"/>
          <w:szCs w:val="32"/>
        </w:rPr>
        <w:t>Taffari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Makon</w:t>
      </w:r>
      <w:r>
        <w:rPr>
          <w:rFonts w:ascii="Times" w:hAnsi="Times" w:cs="Times"/>
          <w:sz w:val="32"/>
          <w:szCs w:val="32"/>
        </w:rPr>
        <w:t>nen</w:t>
      </w:r>
      <w:proofErr w:type="spellEnd"/>
      <w:r>
        <w:rPr>
          <w:rFonts w:ascii="Times" w:hAnsi="Times" w:cs="Times"/>
          <w:sz w:val="32"/>
          <w:szCs w:val="32"/>
        </w:rPr>
        <w:t xml:space="preserve"> et </w:t>
      </w:r>
      <w:proofErr w:type="spellStart"/>
      <w:r>
        <w:rPr>
          <w:rFonts w:ascii="Times" w:hAnsi="Times" w:cs="Times"/>
          <w:i/>
          <w:iCs/>
          <w:sz w:val="32"/>
          <w:szCs w:val="32"/>
        </w:rPr>
        <w:t>L</w:t>
      </w:r>
      <w:r>
        <w:rPr>
          <w:rFonts w:ascii="Times" w:hAnsi="Times" w:cs="Times"/>
          <w:i/>
          <w:iCs/>
          <w:sz w:val="32"/>
          <w:szCs w:val="32"/>
        </w:rPr>
        <w:t>idj</w:t>
      </w:r>
      <w:proofErr w:type="spellEnd"/>
      <w:r>
        <w:rPr>
          <w:rFonts w:ascii="Times" w:hAnsi="Times" w:cs="Times"/>
          <w:i/>
          <w:iCs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Iyassu</w:t>
      </w:r>
      <w:proofErr w:type="spellEnd"/>
      <w:r>
        <w:rPr>
          <w:rFonts w:ascii="Times" w:hAnsi="Times" w:cs="Times"/>
          <w:sz w:val="32"/>
          <w:szCs w:val="32"/>
        </w:rPr>
        <w:t xml:space="preserve">. Nationalisée sous le </w:t>
      </w:r>
      <w:proofErr w:type="spellStart"/>
      <w:r>
        <w:rPr>
          <w:rFonts w:ascii="Times" w:hAnsi="Times" w:cs="Times"/>
          <w:sz w:val="32"/>
          <w:szCs w:val="32"/>
        </w:rPr>
        <w:t>Derg</w:t>
      </w:r>
      <w:proofErr w:type="spellEnd"/>
      <w:r>
        <w:rPr>
          <w:rFonts w:ascii="Times" w:hAnsi="Times" w:cs="Times"/>
          <w:sz w:val="32"/>
          <w:szCs w:val="32"/>
        </w:rPr>
        <w:t xml:space="preserve">, elle fut transformée en hôtel, puis faillit être détruite en 2003, lors de la construction de logements collectifs. Elle fut alors classée par la municipalité au titre de </w:t>
      </w:r>
      <w:r>
        <w:rPr>
          <w:rFonts w:ascii="Times" w:hAnsi="Times" w:cs="Times"/>
          <w:i/>
          <w:iCs/>
          <w:sz w:val="32"/>
          <w:szCs w:val="32"/>
        </w:rPr>
        <w:t xml:space="preserve">city </w:t>
      </w:r>
      <w:proofErr w:type="spellStart"/>
      <w:r>
        <w:rPr>
          <w:rFonts w:ascii="Times" w:hAnsi="Times" w:cs="Times"/>
          <w:i/>
          <w:iCs/>
          <w:sz w:val="32"/>
          <w:szCs w:val="32"/>
        </w:rPr>
        <w:t>heritage</w:t>
      </w:r>
      <w:proofErr w:type="spellEnd"/>
      <w:r>
        <w:rPr>
          <w:rFonts w:ascii="Times" w:hAnsi="Times" w:cs="Times"/>
          <w:sz w:val="32"/>
          <w:szCs w:val="32"/>
        </w:rPr>
        <w:t xml:space="preserve">. Mais, si elle est considérée comme un cas exemplaire de patrimoine urbain nécessitant d’être sauvegardée et qu’elle a fait l’objet d’un projet de conservation, conçu par un étudiant de l’architecte éthiopien </w:t>
      </w:r>
      <w:proofErr w:type="spellStart"/>
      <w:r>
        <w:rPr>
          <w:rFonts w:ascii="Times" w:hAnsi="Times" w:cs="Times"/>
          <w:sz w:val="32"/>
          <w:szCs w:val="32"/>
        </w:rPr>
        <w:t>Façil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Ghiorgis</w:t>
      </w:r>
      <w:proofErr w:type="spellEnd"/>
      <w:r>
        <w:rPr>
          <w:rFonts w:ascii="Times" w:hAnsi="Times" w:cs="Times"/>
          <w:sz w:val="32"/>
          <w:szCs w:val="32"/>
        </w:rPr>
        <w:t xml:space="preserve">, la maison de celui qui fut conseiller d’État de l’empereur et honoré du titre de </w:t>
      </w:r>
      <w:proofErr w:type="spellStart"/>
      <w:r>
        <w:rPr>
          <w:rFonts w:ascii="Times" w:hAnsi="Times" w:cs="Times"/>
          <w:i/>
          <w:iCs/>
          <w:sz w:val="32"/>
          <w:szCs w:val="32"/>
        </w:rPr>
        <w:t>Betwedded</w:t>
      </w:r>
      <w:proofErr w:type="spellEnd"/>
      <w:r>
        <w:rPr>
          <w:rFonts w:ascii="Times" w:hAnsi="Times" w:cs="Times"/>
          <w:i/>
          <w:iCs/>
          <w:sz w:val="32"/>
          <w:szCs w:val="32"/>
        </w:rPr>
        <w:t xml:space="preserve"> </w:t>
      </w:r>
      <w:r>
        <w:rPr>
          <w:rFonts w:ascii="Times" w:hAnsi="Times" w:cs="Times"/>
          <w:sz w:val="32"/>
          <w:szCs w:val="32"/>
        </w:rPr>
        <w:t>reste tou</w:t>
      </w:r>
      <w:r>
        <w:rPr>
          <w:rFonts w:ascii="Times" w:hAnsi="Times" w:cs="Times"/>
          <w:sz w:val="32"/>
          <w:szCs w:val="32"/>
        </w:rPr>
        <w:t>jours menacée de disparaître dans le tourbillon des opérations immobilières qui transforment en profondeur depuis quelqu</w:t>
      </w:r>
      <w:r>
        <w:rPr>
          <w:rFonts w:ascii="Times" w:hAnsi="Times" w:cs="Times"/>
          <w:sz w:val="32"/>
          <w:szCs w:val="32"/>
        </w:rPr>
        <w:t>es années le visage de la capi</w:t>
      </w:r>
      <w:r>
        <w:rPr>
          <w:rFonts w:ascii="Times" w:hAnsi="Times" w:cs="Times"/>
          <w:sz w:val="32"/>
          <w:szCs w:val="32"/>
        </w:rPr>
        <w:t xml:space="preserve">tale éthiopienne. </w:t>
      </w:r>
    </w:p>
    <w:p w14:paraId="2086F948" w14:textId="77777777" w:rsidR="00DE18B7" w:rsidRDefault="00DE18B7" w:rsidP="00DE18B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On examinera la documentation, essentiellement photographique, de ces trois demeures et le statut patrimonial de la maison d’</w:t>
      </w:r>
      <w:proofErr w:type="spellStart"/>
      <w:r>
        <w:rPr>
          <w:rFonts w:ascii="Times" w:hAnsi="Times" w:cs="Times"/>
          <w:sz w:val="32"/>
          <w:szCs w:val="32"/>
        </w:rPr>
        <w:t>Addis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Abeba</w:t>
      </w:r>
      <w:proofErr w:type="spellEnd"/>
      <w:r>
        <w:rPr>
          <w:rFonts w:ascii="Times" w:hAnsi="Times" w:cs="Times"/>
          <w:sz w:val="32"/>
          <w:szCs w:val="32"/>
        </w:rPr>
        <w:t>. On interrogera les raisons qui font qu’aujourd’hui e</w:t>
      </w:r>
      <w:r>
        <w:rPr>
          <w:rFonts w:ascii="Times" w:hAnsi="Times" w:cs="Times"/>
          <w:sz w:val="32"/>
          <w:szCs w:val="32"/>
        </w:rPr>
        <w:t>ncore la restauration et la re</w:t>
      </w:r>
      <w:r>
        <w:rPr>
          <w:rFonts w:ascii="Times" w:hAnsi="Times" w:cs="Times"/>
          <w:sz w:val="32"/>
          <w:szCs w:val="32"/>
        </w:rPr>
        <w:t xml:space="preserve">valorisation de cette dernière restent incertaines. </w:t>
      </w:r>
    </w:p>
    <w:p w14:paraId="751614CC" w14:textId="77777777" w:rsidR="00B70B95" w:rsidRDefault="00B70B95"/>
    <w:sectPr w:rsidR="00B70B95" w:rsidSect="000E4D9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B7"/>
    <w:rsid w:val="00A44537"/>
    <w:rsid w:val="00B70B95"/>
    <w:rsid w:val="00D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C4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1644</Characters>
  <Application>Microsoft Macintosh Word</Application>
  <DocSecurity>0</DocSecurity>
  <Lines>30</Lines>
  <Paragraphs>4</Paragraphs>
  <ScaleCrop>false</ScaleCrop>
  <Company>-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FONTAINE</dc:creator>
  <cp:keywords/>
  <dc:description/>
  <cp:lastModifiedBy>Hugues FONTAINE</cp:lastModifiedBy>
  <cp:revision>2</cp:revision>
  <dcterms:created xsi:type="dcterms:W3CDTF">2015-12-20T13:02:00Z</dcterms:created>
  <dcterms:modified xsi:type="dcterms:W3CDTF">2015-12-20T13:09:00Z</dcterms:modified>
</cp:coreProperties>
</file>