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6BDA" w:rsidRPr="00B97C30" w:rsidRDefault="00586BDA" w:rsidP="00586BDA">
      <w:pPr>
        <w:autoSpaceDE w:val="0"/>
        <w:autoSpaceDN w:val="0"/>
        <w:adjustRightInd w:val="0"/>
        <w:jc w:val="center"/>
        <w:rPr>
          <w:rFonts w:ascii="CMBX12" w:eastAsiaTheme="minorHAnsi" w:hAnsi="CMBX12" w:cs="CMBX12"/>
          <w:b/>
          <w:sz w:val="34"/>
          <w:szCs w:val="34"/>
          <w:lang w:val="fr-FR" w:bidi="ar-SA"/>
        </w:rPr>
      </w:pPr>
      <w:r w:rsidRPr="00B97C30">
        <w:rPr>
          <w:rFonts w:ascii="CMBX12" w:eastAsiaTheme="minorHAnsi" w:hAnsi="CMBX12" w:cs="CMBX12"/>
          <w:b/>
          <w:sz w:val="34"/>
          <w:szCs w:val="34"/>
          <w:lang w:val="fr-FR" w:bidi="ar-SA"/>
        </w:rPr>
        <w:t>Atelier</w:t>
      </w:r>
    </w:p>
    <w:p w:rsidR="00586BDA" w:rsidRDefault="00586BDA" w:rsidP="00586BDA">
      <w:pPr>
        <w:autoSpaceDE w:val="0"/>
        <w:autoSpaceDN w:val="0"/>
        <w:adjustRightInd w:val="0"/>
        <w:jc w:val="center"/>
        <w:rPr>
          <w:rFonts w:ascii="CMBX12" w:eastAsiaTheme="minorHAnsi" w:hAnsi="CMBX12" w:cs="CMBX12"/>
          <w:sz w:val="34"/>
          <w:szCs w:val="34"/>
          <w:lang w:val="fr-FR" w:bidi="ar-SA"/>
        </w:rPr>
      </w:pPr>
      <w:r>
        <w:rPr>
          <w:rFonts w:ascii="CMBX12" w:eastAsiaTheme="minorHAnsi" w:hAnsi="CMBX12" w:cs="CMBX12"/>
          <w:sz w:val="34"/>
          <w:szCs w:val="34"/>
          <w:lang w:val="fr-FR" w:bidi="ar-SA"/>
        </w:rPr>
        <w:t>Du recours aux archives pour parler du présent :</w:t>
      </w:r>
    </w:p>
    <w:p w:rsidR="00586BDA" w:rsidRDefault="00586BDA" w:rsidP="00586BDA">
      <w:pPr>
        <w:autoSpaceDE w:val="0"/>
        <w:autoSpaceDN w:val="0"/>
        <w:adjustRightInd w:val="0"/>
        <w:jc w:val="center"/>
        <w:rPr>
          <w:rFonts w:ascii="CMBX12" w:eastAsiaTheme="minorHAnsi" w:hAnsi="CMBX12" w:cs="CMBX12"/>
          <w:sz w:val="34"/>
          <w:szCs w:val="34"/>
          <w:lang w:val="fr-FR" w:bidi="ar-SA"/>
        </w:rPr>
      </w:pPr>
      <w:proofErr w:type="gramStart"/>
      <w:r>
        <w:rPr>
          <w:rFonts w:ascii="CMBX12" w:eastAsiaTheme="minorHAnsi" w:hAnsi="CMBX12" w:cs="CMBX12"/>
          <w:sz w:val="34"/>
          <w:szCs w:val="34"/>
          <w:lang w:val="fr-FR" w:bidi="ar-SA"/>
        </w:rPr>
        <w:t>quelles</w:t>
      </w:r>
      <w:proofErr w:type="gramEnd"/>
      <w:r>
        <w:rPr>
          <w:rFonts w:ascii="CMBX12" w:eastAsiaTheme="minorHAnsi" w:hAnsi="CMBX12" w:cs="CMBX12"/>
          <w:sz w:val="34"/>
          <w:szCs w:val="34"/>
          <w:lang w:val="fr-FR" w:bidi="ar-SA"/>
        </w:rPr>
        <w:t xml:space="preserve"> nouvelles dynamiques en littératures</w:t>
      </w:r>
    </w:p>
    <w:p w:rsidR="00586BDA" w:rsidRDefault="00586BDA" w:rsidP="00586BDA">
      <w:pPr>
        <w:jc w:val="center"/>
        <w:rPr>
          <w:b/>
          <w:sz w:val="28"/>
          <w:lang w:val="fr-CH"/>
        </w:rPr>
      </w:pPr>
      <w:proofErr w:type="gramStart"/>
      <w:r>
        <w:rPr>
          <w:rFonts w:ascii="CMBX12" w:eastAsiaTheme="minorHAnsi" w:hAnsi="CMBX12" w:cs="CMBX12"/>
          <w:sz w:val="34"/>
          <w:szCs w:val="34"/>
          <w:lang w:val="fr-FR" w:bidi="ar-SA"/>
        </w:rPr>
        <w:t>africaines</w:t>
      </w:r>
      <w:proofErr w:type="gramEnd"/>
      <w:r>
        <w:rPr>
          <w:rFonts w:ascii="CMBX12" w:eastAsiaTheme="minorHAnsi" w:hAnsi="CMBX12" w:cs="CMBX12"/>
          <w:sz w:val="34"/>
          <w:szCs w:val="34"/>
          <w:lang w:val="fr-FR" w:bidi="ar-SA"/>
        </w:rPr>
        <w:t xml:space="preserve"> ?</w:t>
      </w:r>
    </w:p>
    <w:p w:rsidR="00586BDA" w:rsidRDefault="00586BDA" w:rsidP="00586BDA">
      <w:pPr>
        <w:jc w:val="right"/>
        <w:rPr>
          <w:b/>
          <w:sz w:val="28"/>
          <w:lang w:val="fr-CH"/>
        </w:rPr>
      </w:pPr>
    </w:p>
    <w:p w:rsidR="00586BDA" w:rsidRDefault="00586BDA" w:rsidP="00586BDA">
      <w:pPr>
        <w:jc w:val="both"/>
        <w:rPr>
          <w:b/>
          <w:sz w:val="28"/>
          <w:lang w:val="fr-CH"/>
        </w:rPr>
      </w:pPr>
      <w:r>
        <w:rPr>
          <w:b/>
          <w:sz w:val="28"/>
          <w:lang w:val="fr-CH"/>
        </w:rPr>
        <w:t xml:space="preserve">Titre de la communication : </w:t>
      </w:r>
    </w:p>
    <w:p w:rsidR="00586BDA" w:rsidRPr="00EA6272" w:rsidRDefault="00586BDA" w:rsidP="00586BDA">
      <w:pPr>
        <w:jc w:val="both"/>
        <w:rPr>
          <w:b/>
          <w:sz w:val="28"/>
          <w:lang w:val="fr-CH"/>
        </w:rPr>
      </w:pPr>
      <w:r w:rsidRPr="00EA6272">
        <w:rPr>
          <w:b/>
          <w:sz w:val="28"/>
          <w:lang w:val="fr-CH"/>
        </w:rPr>
        <w:t xml:space="preserve">Résilience passée et présente aux </w:t>
      </w:r>
      <w:r>
        <w:rPr>
          <w:b/>
          <w:sz w:val="28"/>
          <w:lang w:val="fr-CH"/>
        </w:rPr>
        <w:t>changements</w:t>
      </w:r>
      <w:r w:rsidRPr="00EA6272">
        <w:rPr>
          <w:b/>
          <w:sz w:val="28"/>
          <w:lang w:val="fr-CH"/>
        </w:rPr>
        <w:t xml:space="preserve"> climatiques : l’anthropologie au risque des archives </w:t>
      </w:r>
    </w:p>
    <w:p w:rsidR="00586BDA" w:rsidRDefault="00586BDA" w:rsidP="00586BDA">
      <w:pPr>
        <w:rPr>
          <w:lang w:val="fr-CH"/>
        </w:rPr>
      </w:pPr>
    </w:p>
    <w:p w:rsidR="002919B1" w:rsidRDefault="002919B1" w:rsidP="00586BDA">
      <w:pPr>
        <w:rPr>
          <w:lang w:val="fr-CH"/>
        </w:rPr>
      </w:pPr>
      <w:r w:rsidRPr="002919B1">
        <w:rPr>
          <w:b/>
          <w:lang w:val="fr-CH"/>
        </w:rPr>
        <w:t>Auteur</w:t>
      </w:r>
      <w:r>
        <w:rPr>
          <w:lang w:val="fr-CH"/>
        </w:rPr>
        <w:t xml:space="preserve"> : Sadia CHERIF </w:t>
      </w:r>
    </w:p>
    <w:p w:rsidR="002919B1" w:rsidRDefault="002919B1" w:rsidP="00586BDA">
      <w:pPr>
        <w:rPr>
          <w:lang w:val="fr-CH"/>
        </w:rPr>
      </w:pPr>
      <w:r>
        <w:rPr>
          <w:lang w:val="fr-CH"/>
        </w:rPr>
        <w:t xml:space="preserve">Sociologue, Université Alassane Ouattara – Bouaké (Côte d’Ivoire) </w:t>
      </w:r>
      <w:bookmarkStart w:id="0" w:name="_GoBack"/>
      <w:bookmarkEnd w:id="0"/>
    </w:p>
    <w:p w:rsidR="002919B1" w:rsidRPr="00775D80" w:rsidRDefault="002919B1" w:rsidP="00586BDA">
      <w:pPr>
        <w:rPr>
          <w:lang w:val="fr-CH"/>
        </w:rPr>
      </w:pPr>
    </w:p>
    <w:p w:rsidR="00C835E2" w:rsidRPr="00586BDA" w:rsidRDefault="00586BDA" w:rsidP="00586BDA">
      <w:pPr>
        <w:jc w:val="both"/>
        <w:rPr>
          <w:lang w:val="fr-CH"/>
        </w:rPr>
      </w:pPr>
      <w:r>
        <w:rPr>
          <w:lang w:val="fr-CH"/>
        </w:rPr>
        <w:t xml:space="preserve">Considérée comme le continent dont les populations, pour leur dépendance de l’agriculture pluviale, sont les plus exposées et davantage vulnérables aux variabilités climatiques, l’Afrique Sub-Saharienne occupe désormais une posture ambivalente dans la lutte contre les effets du changement climatique. Un certain scientisme rejette les connaissances adaptatives locales des communautés rurales africaines pour leur caractère dit « indigène ». Pour d’autres scientifiques, par ailleurs, elles sont, d’autre part, adulées et vénérées. Pour ces derniers, elles représentent une ingénierie paysanne permettant une résilience efficace aux changements climatiques et justifient les propos élogieux, laudatifs tenus. C’est dans cette seconde voie prometteuse encore à défricher que se situe cet article et vise l’analyse historique des stratégies d’adaptations locales au changement climatique en Afrique. Pour ce faire, l’anthropologue moderne, outre ces outils traditionnels de collecte des données, doit faire appel aux sources archivistiques. </w:t>
      </w:r>
      <w:r w:rsidRPr="008B6847">
        <w:rPr>
          <w:lang w:val="fr-CH"/>
        </w:rPr>
        <w:t>Utilisant</w:t>
      </w:r>
      <w:r>
        <w:rPr>
          <w:lang w:val="fr-CH"/>
        </w:rPr>
        <w:t>,</w:t>
      </w:r>
      <w:r w:rsidRPr="008B6847">
        <w:rPr>
          <w:lang w:val="fr-CH"/>
        </w:rPr>
        <w:t xml:space="preserve"> depuis </w:t>
      </w:r>
      <w:r>
        <w:rPr>
          <w:lang w:val="fr-CH"/>
        </w:rPr>
        <w:t>quelques</w:t>
      </w:r>
      <w:r w:rsidRPr="008B6847">
        <w:rPr>
          <w:lang w:val="fr-CH"/>
        </w:rPr>
        <w:t xml:space="preserve"> an</w:t>
      </w:r>
      <w:r>
        <w:rPr>
          <w:lang w:val="fr-CH"/>
        </w:rPr>
        <w:t>née</w:t>
      </w:r>
      <w:r w:rsidRPr="008B6847">
        <w:rPr>
          <w:lang w:val="fr-CH"/>
        </w:rPr>
        <w:t xml:space="preserve">s </w:t>
      </w:r>
      <w:r>
        <w:rPr>
          <w:lang w:val="fr-CH"/>
        </w:rPr>
        <w:t xml:space="preserve">déjà </w:t>
      </w:r>
      <w:r w:rsidRPr="008B6847">
        <w:rPr>
          <w:lang w:val="fr-CH"/>
        </w:rPr>
        <w:t>avec un spécialiste de l'</w:t>
      </w:r>
      <w:r>
        <w:rPr>
          <w:lang w:val="fr-CH"/>
        </w:rPr>
        <w:t xml:space="preserve">histoire du climat, les archives </w:t>
      </w:r>
      <w:r w:rsidRPr="008B6847">
        <w:rPr>
          <w:lang w:val="fr-CH"/>
        </w:rPr>
        <w:t xml:space="preserve">comme partie intégrante de </w:t>
      </w:r>
      <w:r>
        <w:rPr>
          <w:lang w:val="fr-CH"/>
        </w:rPr>
        <w:t>nos</w:t>
      </w:r>
      <w:r w:rsidRPr="008B6847">
        <w:rPr>
          <w:lang w:val="fr-CH"/>
        </w:rPr>
        <w:t xml:space="preserve"> travaux en </w:t>
      </w:r>
      <w:r>
        <w:rPr>
          <w:lang w:val="fr-CH"/>
        </w:rPr>
        <w:t xml:space="preserve">anthropologie environnementale et en </w:t>
      </w:r>
      <w:r w:rsidRPr="008B6847">
        <w:rPr>
          <w:lang w:val="fr-CH"/>
        </w:rPr>
        <w:t xml:space="preserve">sociologie du </w:t>
      </w:r>
      <w:r>
        <w:rPr>
          <w:lang w:val="fr-CH"/>
        </w:rPr>
        <w:t>développement, nous</w:t>
      </w:r>
      <w:r w:rsidRPr="008B6847">
        <w:rPr>
          <w:lang w:val="fr-CH"/>
        </w:rPr>
        <w:t xml:space="preserve"> montr</w:t>
      </w:r>
      <w:r>
        <w:rPr>
          <w:lang w:val="fr-CH"/>
        </w:rPr>
        <w:t>ons</w:t>
      </w:r>
      <w:r w:rsidRPr="008B6847">
        <w:rPr>
          <w:lang w:val="fr-CH"/>
        </w:rPr>
        <w:t xml:space="preserve"> comment </w:t>
      </w:r>
      <w:r>
        <w:rPr>
          <w:lang w:val="fr-CH"/>
        </w:rPr>
        <w:t>les archives climatiques</w:t>
      </w:r>
      <w:r w:rsidRPr="008B6847">
        <w:rPr>
          <w:lang w:val="fr-CH"/>
        </w:rPr>
        <w:t xml:space="preserve"> constituent de</w:t>
      </w:r>
      <w:r>
        <w:rPr>
          <w:lang w:val="fr-CH"/>
        </w:rPr>
        <w:t xml:space="preserve">s outils d'investigation et de </w:t>
      </w:r>
      <w:r w:rsidRPr="008B6847">
        <w:rPr>
          <w:lang w:val="fr-CH"/>
        </w:rPr>
        <w:t xml:space="preserve">découverte tout autant spécifiques que remarquables. </w:t>
      </w:r>
      <w:r>
        <w:rPr>
          <w:lang w:val="fr-CH"/>
        </w:rPr>
        <w:t xml:space="preserve">Pour l’anthropologue possédant une connaissance relative des méthodes historiques, certaines conditions préalables sont nécessaires à cette odyssée méthodologique. Elles concernent les fonds d’archives sélectionnés, la constitution du fonds documentaire d’exploitation, le travail de dépouillement et d’interprétation ; les formes finales d’écriture. </w:t>
      </w:r>
      <w:r w:rsidRPr="008B6847">
        <w:rPr>
          <w:lang w:val="fr-CH"/>
        </w:rPr>
        <w:t xml:space="preserve">Utilisée de la sorte, </w:t>
      </w:r>
      <w:r>
        <w:rPr>
          <w:lang w:val="fr-CH"/>
        </w:rPr>
        <w:t xml:space="preserve">les sources archivistiques du climat </w:t>
      </w:r>
      <w:r w:rsidRPr="008B6847">
        <w:rPr>
          <w:lang w:val="fr-CH"/>
        </w:rPr>
        <w:t>se révèle</w:t>
      </w:r>
      <w:r>
        <w:rPr>
          <w:lang w:val="fr-CH"/>
        </w:rPr>
        <w:t>nt</w:t>
      </w:r>
      <w:r w:rsidRPr="008B6847">
        <w:rPr>
          <w:lang w:val="fr-CH"/>
        </w:rPr>
        <w:t xml:space="preserve"> être </w:t>
      </w:r>
      <w:r>
        <w:rPr>
          <w:lang w:val="fr-CH"/>
        </w:rPr>
        <w:t xml:space="preserve">ainsi </w:t>
      </w:r>
      <w:r w:rsidRPr="008B6847">
        <w:rPr>
          <w:lang w:val="fr-CH"/>
        </w:rPr>
        <w:t>pour le</w:t>
      </w:r>
      <w:r>
        <w:rPr>
          <w:lang w:val="fr-CH"/>
        </w:rPr>
        <w:t xml:space="preserve"> chercheur en sciences sociales </w:t>
      </w:r>
      <w:r w:rsidRPr="008B6847">
        <w:rPr>
          <w:lang w:val="fr-CH"/>
        </w:rPr>
        <w:t>un incom</w:t>
      </w:r>
      <w:r>
        <w:rPr>
          <w:lang w:val="fr-CH"/>
        </w:rPr>
        <w:t xml:space="preserve">parable outil de découverte et </w:t>
      </w:r>
      <w:r w:rsidRPr="008B6847">
        <w:rPr>
          <w:lang w:val="fr-CH"/>
        </w:rPr>
        <w:t>d'investigation donnant toute sa place au</w:t>
      </w:r>
      <w:r>
        <w:rPr>
          <w:lang w:val="fr-CH"/>
        </w:rPr>
        <w:t xml:space="preserve">x archives </w:t>
      </w:r>
      <w:r w:rsidRPr="008B6847">
        <w:rPr>
          <w:lang w:val="fr-CH"/>
        </w:rPr>
        <w:t>de recherche dans</w:t>
      </w:r>
      <w:r>
        <w:rPr>
          <w:lang w:val="fr-CH"/>
        </w:rPr>
        <w:t xml:space="preserve"> la galerie des formes </w:t>
      </w:r>
      <w:r w:rsidRPr="008B6847">
        <w:rPr>
          <w:lang w:val="fr-CH"/>
        </w:rPr>
        <w:t>documentaires</w:t>
      </w:r>
      <w:r>
        <w:rPr>
          <w:lang w:val="fr-CH"/>
        </w:rPr>
        <w:t>. Elles facilitent, en conséquence, la documentation et la dissémination des stratégies "indigènes", préalables à l’introduction de nouvelles technologies agricole en milieu rurale paysan africain</w:t>
      </w:r>
      <w:r w:rsidRPr="008B6847">
        <w:rPr>
          <w:lang w:val="fr-CH"/>
        </w:rPr>
        <w:t>.</w:t>
      </w:r>
      <w:r>
        <w:rPr>
          <w:lang w:val="fr-CH"/>
        </w:rPr>
        <w:t xml:space="preserve"> </w:t>
      </w:r>
    </w:p>
    <w:sectPr w:rsidR="00C835E2" w:rsidRPr="00586B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MBX12">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BDA"/>
    <w:rsid w:val="002919B1"/>
    <w:rsid w:val="00586BDA"/>
    <w:rsid w:val="005A3656"/>
    <w:rsid w:val="00C835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4A4EDD-783A-460C-9C79-E4A3CD7FE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fr-FR"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6BDA"/>
    <w:pPr>
      <w:spacing w:line="240" w:lineRule="auto"/>
      <w:jc w:val="left"/>
    </w:pPr>
    <w:rPr>
      <w:rFonts w:ascii="Calibri" w:eastAsia="Times New Roman" w:hAnsi="Calibri"/>
      <w:szCs w:val="24"/>
      <w:lang w:val="en-US"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391</Words>
  <Characters>2151</Characters>
  <Application>Microsoft Office Word</Application>
  <DocSecurity>0</DocSecurity>
  <Lines>17</Lines>
  <Paragraphs>5</Paragraphs>
  <ScaleCrop>false</ScaleCrop>
  <Company/>
  <LinksUpToDate>false</LinksUpToDate>
  <CharactersWithSpaces>2537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Chérif Sadia</dc:creator>
  <cp:keywords/>
  <dc:description/>
  <cp:lastModifiedBy>Chérif Sadia</cp:lastModifiedBy>
  <cp:revision>2</cp:revision>
  <dcterms:created xsi:type="dcterms:W3CDTF">2016-01-11T05:19:00Z</dcterms:created>
  <dcterms:modified xsi:type="dcterms:W3CDTF">2016-01-11T05:21:00Z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Id">
    <vt:lpwstr>16102</vt:lpwstr>
  </property>
  <property fmtid="{D5CDD505-2E9C-101B-9397-08002B2CF9AE}" pid="3" name="StyleId">
    <vt:lpwstr>http://www.zotero.org/styles/vancouver</vt:lpwstr>
  </property>
</Properties>
</file>