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28" w:rsidRDefault="007E4128" w:rsidP="00724131">
      <w:pPr>
        <w:rPr>
          <w:i/>
          <w:color w:val="000000"/>
          <w:lang w:val="fr-FR"/>
        </w:rPr>
      </w:pPr>
      <w:r w:rsidRPr="00724131">
        <w:rPr>
          <w:color w:val="151515"/>
          <w:shd w:val="clear" w:color="auto" w:fill="FFFFFF"/>
          <w:lang w:val="fr-FR"/>
        </w:rPr>
        <w:t xml:space="preserve">Proposition de Communication pour l’atelier </w:t>
      </w:r>
      <w:r w:rsidRPr="00724131">
        <w:rPr>
          <w:i/>
          <w:color w:val="000000"/>
          <w:lang w:val="fr-FR"/>
        </w:rPr>
        <w:t>L'Afrique hispanophone ou le trou noir de la mémoire « impériale »</w:t>
      </w:r>
    </w:p>
    <w:p w:rsidR="007E4128" w:rsidRPr="00724131" w:rsidRDefault="007E4128" w:rsidP="00724131">
      <w:pPr>
        <w:rPr>
          <w:b/>
          <w:color w:val="151515"/>
          <w:shd w:val="clear" w:color="auto" w:fill="FFFFFF"/>
          <w:lang w:val="fr-FR"/>
        </w:rPr>
      </w:pPr>
    </w:p>
    <w:p w:rsidR="007E4128" w:rsidRPr="00113E08" w:rsidRDefault="007E4128" w:rsidP="0028467A">
      <w:pPr>
        <w:jc w:val="center"/>
        <w:rPr>
          <w:b/>
          <w:i/>
          <w:color w:val="151515"/>
          <w:shd w:val="clear" w:color="auto" w:fill="FFFFFF"/>
          <w:lang w:val="fr-FR"/>
        </w:rPr>
      </w:pPr>
      <w:r>
        <w:rPr>
          <w:b/>
          <w:i/>
          <w:color w:val="151515"/>
          <w:shd w:val="clear" w:color="auto" w:fill="FFFFFF"/>
          <w:lang w:val="fr-FR"/>
        </w:rPr>
        <w:t xml:space="preserve">Perspective des médias français sur </w:t>
      </w:r>
      <w:r w:rsidRPr="00113E08">
        <w:rPr>
          <w:b/>
          <w:i/>
          <w:color w:val="151515"/>
          <w:shd w:val="clear" w:color="auto" w:fill="FFFFFF"/>
          <w:lang w:val="fr-FR"/>
        </w:rPr>
        <w:t xml:space="preserve">la dernière période coloniale espagnole </w:t>
      </w:r>
      <w:r>
        <w:rPr>
          <w:b/>
          <w:i/>
          <w:color w:val="151515"/>
          <w:shd w:val="clear" w:color="auto" w:fill="FFFFFF"/>
          <w:lang w:val="fr-FR"/>
        </w:rPr>
        <w:t>à</w:t>
      </w:r>
      <w:r w:rsidRPr="00113E08">
        <w:rPr>
          <w:b/>
          <w:i/>
          <w:color w:val="151515"/>
          <w:shd w:val="clear" w:color="auto" w:fill="FFFFFF"/>
          <w:lang w:val="fr-FR"/>
        </w:rPr>
        <w:t xml:space="preserve"> Ifni et</w:t>
      </w:r>
      <w:r>
        <w:rPr>
          <w:b/>
          <w:i/>
          <w:color w:val="151515"/>
          <w:shd w:val="clear" w:color="auto" w:fill="FFFFFF"/>
          <w:lang w:val="fr-FR"/>
        </w:rPr>
        <w:t xml:space="preserve"> au</w:t>
      </w:r>
      <w:r w:rsidRPr="00113E08">
        <w:rPr>
          <w:b/>
          <w:i/>
          <w:color w:val="151515"/>
          <w:shd w:val="clear" w:color="auto" w:fill="FFFFFF"/>
          <w:lang w:val="fr-FR"/>
        </w:rPr>
        <w:t xml:space="preserve"> Sahara: </w:t>
      </w:r>
      <w:r w:rsidRPr="00E12322">
        <w:rPr>
          <w:b/>
          <w:i/>
          <w:color w:val="151515"/>
          <w:shd w:val="clear" w:color="auto" w:fill="FFFFFF"/>
          <w:lang w:val="fr-FR"/>
        </w:rPr>
        <w:t>Le Monde</w:t>
      </w:r>
      <w:r w:rsidRPr="00113E08">
        <w:rPr>
          <w:b/>
          <w:i/>
          <w:color w:val="151515"/>
          <w:shd w:val="clear" w:color="auto" w:fill="FFFFFF"/>
          <w:lang w:val="fr-FR"/>
        </w:rPr>
        <w:t xml:space="preserve"> et </w:t>
      </w:r>
      <w:r w:rsidRPr="00113E08">
        <w:rPr>
          <w:b/>
          <w:color w:val="151515"/>
          <w:shd w:val="clear" w:color="auto" w:fill="FFFFFF"/>
          <w:lang w:val="fr-FR"/>
        </w:rPr>
        <w:t xml:space="preserve">Gaumont </w:t>
      </w:r>
      <w:r w:rsidRPr="00113E08">
        <w:rPr>
          <w:b/>
          <w:i/>
          <w:color w:val="151515"/>
          <w:shd w:val="clear" w:color="auto" w:fill="FFFFFF"/>
          <w:lang w:val="fr-FR"/>
        </w:rPr>
        <w:t xml:space="preserve"> (1956-1975)</w:t>
      </w:r>
    </w:p>
    <w:p w:rsidR="007E4128" w:rsidRDefault="007E4128" w:rsidP="0028467A">
      <w:pPr>
        <w:jc w:val="center"/>
        <w:rPr>
          <w:color w:val="151515"/>
          <w:shd w:val="clear" w:color="auto" w:fill="FFFFFF"/>
          <w:lang w:val="fr-FR"/>
        </w:rPr>
      </w:pPr>
      <w:r w:rsidRPr="00D209F5">
        <w:rPr>
          <w:color w:val="151515"/>
          <w:shd w:val="clear" w:color="auto" w:fill="FFFFFF"/>
          <w:lang w:val="fr-FR"/>
        </w:rPr>
        <w:t>Guadalupe Pérez García</w:t>
      </w:r>
      <w:r w:rsidRPr="00E12322">
        <w:rPr>
          <w:color w:val="151515"/>
          <w:shd w:val="clear" w:color="auto" w:fill="FFFFFF"/>
          <w:lang w:val="fr-FR"/>
        </w:rPr>
        <w:t xml:space="preserve"> </w:t>
      </w:r>
    </w:p>
    <w:p w:rsidR="007E4128" w:rsidRPr="00D209F5" w:rsidRDefault="007E4128" w:rsidP="0028467A">
      <w:pPr>
        <w:jc w:val="center"/>
        <w:rPr>
          <w:color w:val="151515"/>
          <w:shd w:val="clear" w:color="auto" w:fill="FFFFFF"/>
          <w:lang w:val="fr-FR"/>
        </w:rPr>
      </w:pPr>
      <w:r>
        <w:rPr>
          <w:color w:val="151515"/>
          <w:shd w:val="clear" w:color="auto" w:fill="FFFFFF"/>
          <w:lang w:val="fr-FR"/>
        </w:rPr>
        <w:t>Docteur Université Complutense de Madrid</w:t>
      </w:r>
    </w:p>
    <w:p w:rsidR="007E4128" w:rsidRPr="00D209F5" w:rsidRDefault="007E4128" w:rsidP="0028467A">
      <w:pPr>
        <w:jc w:val="both"/>
        <w:rPr>
          <w:color w:val="151515"/>
          <w:shd w:val="clear" w:color="auto" w:fill="FFFFFF"/>
          <w:lang w:val="fr-FR"/>
        </w:rPr>
      </w:pPr>
    </w:p>
    <w:p w:rsidR="007E4128" w:rsidRDefault="007E4128" w:rsidP="0028467A">
      <w:pPr>
        <w:jc w:val="both"/>
        <w:rPr>
          <w:color w:val="151515"/>
          <w:shd w:val="clear" w:color="auto" w:fill="FFFFFF"/>
          <w:lang w:val="fr-FR"/>
        </w:rPr>
      </w:pPr>
      <w:smartTag w:uri="urn:schemas-microsoft-com:office:smarttags" w:element="PersonName">
        <w:smartTagPr>
          <w:attr w:name="ProductID" w:val="La France"/>
        </w:smartTagPr>
        <w:r>
          <w:rPr>
            <w:color w:val="151515"/>
            <w:shd w:val="clear" w:color="auto" w:fill="FFFFFF"/>
            <w:lang w:val="fr-FR"/>
          </w:rPr>
          <w:t>La France</w:t>
        </w:r>
      </w:smartTag>
      <w:r>
        <w:rPr>
          <w:color w:val="151515"/>
          <w:shd w:val="clear" w:color="auto" w:fill="FFFFFF"/>
          <w:lang w:val="fr-FR"/>
        </w:rPr>
        <w:t xml:space="preserve"> a toujours joué un rôle décisif dans l’évolution des relations hispano-marocaines, notamment pendant la dernière période coloniale de l’Espagne en Afrique. En 1957-58 l’armée française a collaboré secrètement avec les forces franquistes pour refouler les « irréguliers » marocains de l’Armée de libération nationale du territoire du Sahara Espagnol. </w:t>
      </w:r>
      <w:smartTag w:uri="urn:schemas-microsoft-com:office:smarttags" w:element="PersonName">
        <w:smartTagPr>
          <w:attr w:name="ProductID" w:val="La France"/>
        </w:smartTagPr>
        <w:r>
          <w:rPr>
            <w:color w:val="151515"/>
            <w:shd w:val="clear" w:color="auto" w:fill="FFFFFF"/>
            <w:lang w:val="fr-FR"/>
          </w:rPr>
          <w:t>La France</w:t>
        </w:r>
      </w:smartTag>
      <w:r>
        <w:rPr>
          <w:color w:val="151515"/>
          <w:shd w:val="clear" w:color="auto" w:fill="FFFFFF"/>
          <w:lang w:val="fr-FR"/>
        </w:rPr>
        <w:t xml:space="preserve"> cherchait ainsi d’éviter la menace d’une expansion de la lutte anticoloniale (selon les thèses du « Grand Maroc » du Parti Istiqlāl) en Mauritanie et en Algérie. Dans les années soixante et jusqu'à </w:t>
      </w:r>
      <w:smartTag w:uri="urn:schemas-microsoft-com:office:smarttags" w:element="PersonName">
        <w:smartTagPr>
          <w:attr w:name="ProductID" w:val="La Marche Verte"/>
        </w:smartTagPr>
        <w:r>
          <w:rPr>
            <w:i/>
            <w:color w:val="151515"/>
            <w:shd w:val="clear" w:color="auto" w:fill="FFFFFF"/>
            <w:lang w:val="fr-FR"/>
          </w:rPr>
          <w:t>La</w:t>
        </w:r>
        <w:r>
          <w:rPr>
            <w:color w:val="151515"/>
            <w:shd w:val="clear" w:color="auto" w:fill="FFFFFF"/>
            <w:lang w:val="fr-FR"/>
          </w:rPr>
          <w:t xml:space="preserve"> </w:t>
        </w:r>
        <w:r w:rsidRPr="00291EAE">
          <w:rPr>
            <w:i/>
            <w:color w:val="151515"/>
            <w:shd w:val="clear" w:color="auto" w:fill="FFFFFF"/>
            <w:lang w:val="fr-FR"/>
          </w:rPr>
          <w:t>Marche Vert</w:t>
        </w:r>
        <w:r>
          <w:rPr>
            <w:i/>
            <w:color w:val="151515"/>
            <w:shd w:val="clear" w:color="auto" w:fill="FFFFFF"/>
            <w:lang w:val="fr-FR"/>
          </w:rPr>
          <w:t>e</w:t>
        </w:r>
      </w:smartTag>
      <w:r>
        <w:rPr>
          <w:color w:val="151515"/>
          <w:shd w:val="clear" w:color="auto" w:fill="FFFFFF"/>
          <w:lang w:val="fr-FR"/>
        </w:rPr>
        <w:t xml:space="preserve"> de 1975, elle interviendra à plusieurs reprises en faveur du Maroc et de ses intérêts économiques dans le pays. </w:t>
      </w:r>
    </w:p>
    <w:p w:rsidR="007E4128" w:rsidRDefault="007E4128" w:rsidP="0028467A">
      <w:pPr>
        <w:jc w:val="both"/>
        <w:rPr>
          <w:color w:val="151515"/>
          <w:shd w:val="clear" w:color="auto" w:fill="FFFFFF"/>
          <w:lang w:val="fr-FR"/>
        </w:rPr>
      </w:pPr>
    </w:p>
    <w:p w:rsidR="007E4128" w:rsidRDefault="007E4128" w:rsidP="006901B8">
      <w:pPr>
        <w:jc w:val="both"/>
        <w:rPr>
          <w:color w:val="151515"/>
          <w:shd w:val="clear" w:color="auto" w:fill="FFFFFF"/>
          <w:lang w:val="fr-FR"/>
        </w:rPr>
      </w:pPr>
      <w:r>
        <w:rPr>
          <w:color w:val="151515"/>
          <w:shd w:val="clear" w:color="auto" w:fill="FFFFFF"/>
          <w:lang w:val="fr-FR"/>
        </w:rPr>
        <w:t xml:space="preserve">L’analyse de la couverture des médias français dans cette période (1956-1975) s’avère particulièrement intéressante d’un point de vue informatif mais aussi historique. Tout d’abord, l’attention de l’opinion publique française était déjà dirigée vers le Nord de l’Afrique à cause de la guerre d’Algérie, ce qui explique une couverture des évènements en Ifni et Sahara assez significative. Le journal </w:t>
      </w:r>
      <w:r>
        <w:rPr>
          <w:i/>
          <w:color w:val="151515"/>
          <w:shd w:val="clear" w:color="auto" w:fill="FFFFFF"/>
          <w:lang w:val="fr-FR"/>
        </w:rPr>
        <w:t xml:space="preserve">Le Monde </w:t>
      </w:r>
      <w:r>
        <w:rPr>
          <w:color w:val="151515"/>
          <w:shd w:val="clear" w:color="auto" w:fill="FFFFFF"/>
          <w:lang w:val="fr-FR"/>
        </w:rPr>
        <w:t xml:space="preserve">et les documentaires cinématographiques </w:t>
      </w:r>
      <w:r w:rsidRPr="00F9301A">
        <w:rPr>
          <w:i/>
          <w:color w:val="151515"/>
          <w:shd w:val="clear" w:color="auto" w:fill="FFFFFF"/>
          <w:lang w:val="fr-FR"/>
        </w:rPr>
        <w:t>Gaumont</w:t>
      </w:r>
      <w:r>
        <w:rPr>
          <w:color w:val="151515"/>
          <w:shd w:val="clear" w:color="auto" w:fill="FFFFFF"/>
          <w:lang w:val="fr-FR"/>
        </w:rPr>
        <w:t xml:space="preserve"> couvriront la guerre d’Ifni et Sahara en profondeur et déploieront  des correspondants spéciaux sur le terrain. Même si l’attention diminuera notablement dans les années soixante, les événements menant à l’abandon espagnol du Sahara Occidental et à </w:t>
      </w:r>
      <w:smartTag w:uri="urn:schemas-microsoft-com:office:smarttags" w:element="PersonName">
        <w:smartTagPr>
          <w:attr w:name="ProductID" w:val="La Marche Verte"/>
        </w:smartTagPr>
        <w:smartTag w:uri="urn:schemas-microsoft-com:office:smarttags" w:element="PersonName">
          <w:smartTagPr>
            <w:attr w:name="ProductID" w:val="La Marche"/>
          </w:smartTagPr>
          <w:r>
            <w:rPr>
              <w:i/>
              <w:color w:val="151515"/>
              <w:shd w:val="clear" w:color="auto" w:fill="FFFFFF"/>
              <w:lang w:val="fr-FR"/>
            </w:rPr>
            <w:t>La Marche</w:t>
          </w:r>
        </w:smartTag>
        <w:r>
          <w:rPr>
            <w:i/>
            <w:color w:val="151515"/>
            <w:shd w:val="clear" w:color="auto" w:fill="FFFFFF"/>
            <w:lang w:val="fr-FR"/>
          </w:rPr>
          <w:t xml:space="preserve"> Verte</w:t>
        </w:r>
      </w:smartTag>
      <w:r>
        <w:rPr>
          <w:i/>
          <w:color w:val="151515"/>
          <w:shd w:val="clear" w:color="auto" w:fill="FFFFFF"/>
          <w:lang w:val="fr-FR"/>
        </w:rPr>
        <w:t xml:space="preserve"> </w:t>
      </w:r>
      <w:r>
        <w:rPr>
          <w:color w:val="151515"/>
          <w:shd w:val="clear" w:color="auto" w:fill="FFFFFF"/>
          <w:lang w:val="fr-FR"/>
        </w:rPr>
        <w:t>attireront l’attention des médias français à nouveau.</w:t>
      </w:r>
    </w:p>
    <w:p w:rsidR="007E4128" w:rsidRDefault="007E4128" w:rsidP="0028467A">
      <w:pPr>
        <w:jc w:val="both"/>
        <w:rPr>
          <w:color w:val="151515"/>
          <w:shd w:val="clear" w:color="auto" w:fill="FFFFFF"/>
          <w:lang w:val="fr-FR"/>
        </w:rPr>
      </w:pPr>
    </w:p>
    <w:p w:rsidR="007E4128" w:rsidRDefault="007E4128" w:rsidP="0028467A">
      <w:pPr>
        <w:jc w:val="both"/>
        <w:rPr>
          <w:color w:val="151515"/>
          <w:shd w:val="clear" w:color="auto" w:fill="FFFFFF"/>
          <w:lang w:val="fr-FR"/>
        </w:rPr>
      </w:pPr>
      <w:r>
        <w:rPr>
          <w:color w:val="151515"/>
          <w:shd w:val="clear" w:color="auto" w:fill="FFFFFF"/>
          <w:lang w:val="fr-FR"/>
        </w:rPr>
        <w:t>Deuxièmement, les médias français –avec leurs limitations qui seront également objet d’analyse de cette communication - représentent une source d’information propre d’un pays démocratique, indépendamment  de la guerre de propagande  qui a lieu entre les deux dictatures espagnole et marocaine. L’étude de la couverture des médias français de la dernière période coloniale à Ifni et Sahara, en opposition à celle des médias franquistes et marocains, vise à montrer une perspective différente des événements.</w:t>
      </w:r>
    </w:p>
    <w:p w:rsidR="007E4128" w:rsidRDefault="007E4128" w:rsidP="0028467A">
      <w:pPr>
        <w:jc w:val="both"/>
        <w:rPr>
          <w:color w:val="151515"/>
          <w:shd w:val="clear" w:color="auto" w:fill="FFFFFF"/>
          <w:lang w:val="fr-FR"/>
        </w:rPr>
      </w:pPr>
    </w:p>
    <w:p w:rsidR="007E4128" w:rsidRDefault="007E4128" w:rsidP="0028467A">
      <w:pPr>
        <w:jc w:val="both"/>
        <w:rPr>
          <w:color w:val="151515"/>
          <w:shd w:val="clear" w:color="auto" w:fill="FFFFFF"/>
          <w:lang w:val="fr-FR"/>
        </w:rPr>
      </w:pPr>
      <w:r>
        <w:rPr>
          <w:color w:val="151515"/>
          <w:shd w:val="clear" w:color="auto" w:fill="FFFFFF"/>
          <w:lang w:val="fr-FR"/>
        </w:rPr>
        <w:t xml:space="preserve">Finalement, on étudiera le contenu des médias français par rapport à la position de leur propre Gouvernement en Afrique Occidentale. On analysera la stratégie d’information de </w:t>
      </w:r>
      <w:smartTag w:uri="urn:schemas-microsoft-com:office:smarttags" w:element="PersonName">
        <w:smartTagPr>
          <w:attr w:name="ProductID" w:val="La France"/>
        </w:smartTagPr>
        <w:r>
          <w:rPr>
            <w:color w:val="151515"/>
            <w:shd w:val="clear" w:color="auto" w:fill="FFFFFF"/>
            <w:lang w:val="fr-FR"/>
          </w:rPr>
          <w:t>la France</w:t>
        </w:r>
      </w:smartTag>
      <w:r>
        <w:rPr>
          <w:color w:val="151515"/>
          <w:shd w:val="clear" w:color="auto" w:fill="FFFFFF"/>
          <w:lang w:val="fr-FR"/>
        </w:rPr>
        <w:t xml:space="preserve"> et l’existence de possibles lacunes ou manipulations qui pourraient bénéficier sa position ou bien atténuer son intervention vis-à-vis de l’opinion publique, déjà bouleversée à cause de la guer</w:t>
      </w:r>
      <w:bookmarkStart w:id="0" w:name="_GoBack"/>
      <w:bookmarkEnd w:id="0"/>
      <w:r>
        <w:rPr>
          <w:color w:val="151515"/>
          <w:shd w:val="clear" w:color="auto" w:fill="FFFFFF"/>
          <w:lang w:val="fr-FR"/>
        </w:rPr>
        <w:t>re en Algérie.</w:t>
      </w:r>
    </w:p>
    <w:p w:rsidR="007E4128" w:rsidRDefault="007E4128" w:rsidP="0028467A">
      <w:pPr>
        <w:jc w:val="both"/>
        <w:rPr>
          <w:color w:val="151515"/>
          <w:shd w:val="clear" w:color="auto" w:fill="FFFFFF"/>
          <w:lang w:val="fr-FR"/>
        </w:rPr>
      </w:pPr>
    </w:p>
    <w:p w:rsidR="007E4128" w:rsidRPr="0019686C" w:rsidRDefault="007E4128" w:rsidP="00724131">
      <w:pPr>
        <w:jc w:val="both"/>
        <w:rPr>
          <w:color w:val="151515"/>
          <w:shd w:val="clear" w:color="auto" w:fill="FFFFFF"/>
          <w:lang w:val="fr-FR"/>
        </w:rPr>
      </w:pPr>
    </w:p>
    <w:sectPr w:rsidR="007E4128" w:rsidRPr="0019686C" w:rsidSect="00B30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28" w:rsidRDefault="007E4128">
      <w:r>
        <w:separator/>
      </w:r>
    </w:p>
  </w:endnote>
  <w:endnote w:type="continuationSeparator" w:id="0">
    <w:p w:rsidR="007E4128" w:rsidRDefault="007E4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28" w:rsidRDefault="007E4128">
      <w:r>
        <w:separator/>
      </w:r>
    </w:p>
  </w:footnote>
  <w:footnote w:type="continuationSeparator" w:id="0">
    <w:p w:rsidR="007E4128" w:rsidRDefault="007E4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8E5"/>
    <w:rsid w:val="00087913"/>
    <w:rsid w:val="000C6726"/>
    <w:rsid w:val="000E253D"/>
    <w:rsid w:val="00113E08"/>
    <w:rsid w:val="00124B61"/>
    <w:rsid w:val="00152714"/>
    <w:rsid w:val="00155387"/>
    <w:rsid w:val="00167B27"/>
    <w:rsid w:val="0019686C"/>
    <w:rsid w:val="0025379F"/>
    <w:rsid w:val="0028467A"/>
    <w:rsid w:val="00291EAE"/>
    <w:rsid w:val="003600C7"/>
    <w:rsid w:val="0036415E"/>
    <w:rsid w:val="00412204"/>
    <w:rsid w:val="0042214F"/>
    <w:rsid w:val="004B6FE3"/>
    <w:rsid w:val="004D2D0A"/>
    <w:rsid w:val="00574D40"/>
    <w:rsid w:val="006038F0"/>
    <w:rsid w:val="00645AEF"/>
    <w:rsid w:val="006901B8"/>
    <w:rsid w:val="00703B39"/>
    <w:rsid w:val="0071329F"/>
    <w:rsid w:val="00724131"/>
    <w:rsid w:val="00774313"/>
    <w:rsid w:val="00783D74"/>
    <w:rsid w:val="007B7D8E"/>
    <w:rsid w:val="007E4128"/>
    <w:rsid w:val="00821191"/>
    <w:rsid w:val="00843924"/>
    <w:rsid w:val="00866A2F"/>
    <w:rsid w:val="00877715"/>
    <w:rsid w:val="008A2216"/>
    <w:rsid w:val="009465B2"/>
    <w:rsid w:val="00964D35"/>
    <w:rsid w:val="009D78E5"/>
    <w:rsid w:val="00AE05D3"/>
    <w:rsid w:val="00AE5DD7"/>
    <w:rsid w:val="00AF3907"/>
    <w:rsid w:val="00B12FA4"/>
    <w:rsid w:val="00B258A8"/>
    <w:rsid w:val="00B30FA0"/>
    <w:rsid w:val="00B33FA2"/>
    <w:rsid w:val="00BA0030"/>
    <w:rsid w:val="00BC4183"/>
    <w:rsid w:val="00BD3738"/>
    <w:rsid w:val="00C266BD"/>
    <w:rsid w:val="00C51B9F"/>
    <w:rsid w:val="00C52564"/>
    <w:rsid w:val="00C97257"/>
    <w:rsid w:val="00D209F5"/>
    <w:rsid w:val="00DF0F68"/>
    <w:rsid w:val="00E12322"/>
    <w:rsid w:val="00E531FC"/>
    <w:rsid w:val="00E568F3"/>
    <w:rsid w:val="00E63E19"/>
    <w:rsid w:val="00F52516"/>
    <w:rsid w:val="00F9301A"/>
    <w:rsid w:val="00FA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FA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58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5387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B6FE3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B6FE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5538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AF3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390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413</Words>
  <Characters>2273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l’atelier : L'Afrique hispanophone ou le trou noir de la mémoire « impériale »</dc:title>
  <dc:subject/>
  <dc:creator>Lupe</dc:creator>
  <cp:keywords/>
  <dc:description/>
  <cp:lastModifiedBy>Lupe</cp:lastModifiedBy>
  <cp:revision>2</cp:revision>
  <dcterms:created xsi:type="dcterms:W3CDTF">2015-12-27T14:46:00Z</dcterms:created>
  <dcterms:modified xsi:type="dcterms:W3CDTF">2015-12-27T14:46:00Z</dcterms:modified>
</cp:coreProperties>
</file>